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715B" w14:textId="4A8C946D" w:rsidR="002F5429" w:rsidRDefault="00E74CAE" w:rsidP="00E74CAE">
      <w:pPr>
        <w:jc w:val="center"/>
        <w:rPr>
          <w:rFonts w:ascii="Cambria" w:hAnsi="Cambria"/>
          <w:b/>
          <w:bCs/>
          <w:sz w:val="28"/>
          <w:szCs w:val="28"/>
        </w:rPr>
      </w:pPr>
      <w:r w:rsidRPr="00E74CAE">
        <w:rPr>
          <w:rFonts w:ascii="Cambria" w:hAnsi="Cambria"/>
          <w:b/>
          <w:bCs/>
          <w:sz w:val="28"/>
          <w:szCs w:val="28"/>
        </w:rPr>
        <w:t xml:space="preserve">Les soins au long cours chez les patients souffrant de pathologies dites archaïques en psychiatrie </w:t>
      </w:r>
      <w:r w:rsidR="00BA52B4">
        <w:rPr>
          <w:rFonts w:ascii="Cambria" w:hAnsi="Cambria"/>
          <w:b/>
          <w:bCs/>
          <w:sz w:val="28"/>
          <w:szCs w:val="28"/>
        </w:rPr>
        <w:t>d’</w:t>
      </w:r>
      <w:r w:rsidRPr="00E74CAE">
        <w:rPr>
          <w:rFonts w:ascii="Cambria" w:hAnsi="Cambria"/>
          <w:b/>
          <w:bCs/>
          <w:sz w:val="28"/>
          <w:szCs w:val="28"/>
        </w:rPr>
        <w:t>adulte</w:t>
      </w:r>
      <w:r w:rsidR="00BA52B4">
        <w:rPr>
          <w:rFonts w:ascii="Cambria" w:hAnsi="Cambria"/>
          <w:b/>
          <w:bCs/>
          <w:sz w:val="28"/>
          <w:szCs w:val="28"/>
        </w:rPr>
        <w:t>s</w:t>
      </w:r>
      <w:r w:rsidRPr="00E74CAE">
        <w:rPr>
          <w:rFonts w:ascii="Cambria" w:hAnsi="Cambria"/>
          <w:b/>
          <w:bCs/>
          <w:sz w:val="28"/>
          <w:szCs w:val="28"/>
        </w:rPr>
        <w:t xml:space="preserve"> et en pédopsychiatrie</w:t>
      </w:r>
    </w:p>
    <w:p w14:paraId="662520D0" w14:textId="77777777" w:rsidR="00E74CAE" w:rsidRDefault="00E74CAE" w:rsidP="00E74CAE">
      <w:pPr>
        <w:jc w:val="center"/>
        <w:rPr>
          <w:rFonts w:ascii="Cambria" w:hAnsi="Cambria"/>
          <w:b/>
          <w:bCs/>
          <w:sz w:val="28"/>
          <w:szCs w:val="28"/>
        </w:rPr>
      </w:pPr>
    </w:p>
    <w:p w14:paraId="7F19CC86" w14:textId="6C0D5CAA" w:rsidR="00E74CAE" w:rsidRDefault="00E74CAE" w:rsidP="00BA0704">
      <w:pPr>
        <w:ind w:firstLine="284"/>
        <w:jc w:val="both"/>
        <w:rPr>
          <w:rFonts w:ascii="Cambria" w:hAnsi="Cambria"/>
          <w:b/>
          <w:bCs/>
          <w:sz w:val="24"/>
          <w:szCs w:val="24"/>
        </w:rPr>
      </w:pPr>
      <w:r>
        <w:rPr>
          <w:rFonts w:ascii="Cambria" w:hAnsi="Cambria"/>
          <w:b/>
          <w:bCs/>
          <w:sz w:val="24"/>
          <w:szCs w:val="24"/>
        </w:rPr>
        <w:t>1-Contexte de la demande</w:t>
      </w:r>
    </w:p>
    <w:p w14:paraId="5D558F84" w14:textId="61F97A8A" w:rsidR="00F952F1" w:rsidRDefault="00A97BA3" w:rsidP="00FE2433">
      <w:pPr>
        <w:spacing w:after="0" w:line="240" w:lineRule="auto"/>
        <w:ind w:firstLine="284"/>
        <w:jc w:val="both"/>
        <w:rPr>
          <w:rFonts w:ascii="Cambria" w:hAnsi="Cambria"/>
          <w:sz w:val="24"/>
          <w:szCs w:val="24"/>
        </w:rPr>
      </w:pPr>
      <w:r>
        <w:rPr>
          <w:rFonts w:ascii="Cambria" w:hAnsi="Cambria"/>
          <w:sz w:val="24"/>
          <w:szCs w:val="24"/>
        </w:rPr>
        <w:t xml:space="preserve">Le départ de professionnels expérimentés constitue toujours un moment délicat </w:t>
      </w:r>
      <w:r w:rsidR="00514C36">
        <w:rPr>
          <w:rFonts w:ascii="Cambria" w:hAnsi="Cambria"/>
          <w:sz w:val="24"/>
          <w:szCs w:val="24"/>
        </w:rPr>
        <w:t>pour la</w:t>
      </w:r>
      <w:r w:rsidR="00213CB2">
        <w:rPr>
          <w:rFonts w:ascii="Cambria" w:hAnsi="Cambria"/>
          <w:sz w:val="24"/>
          <w:szCs w:val="24"/>
        </w:rPr>
        <w:t xml:space="preserve"> continuité</w:t>
      </w:r>
      <w:r w:rsidR="00514C36">
        <w:rPr>
          <w:rFonts w:ascii="Cambria" w:hAnsi="Cambria"/>
          <w:sz w:val="24"/>
          <w:szCs w:val="24"/>
        </w:rPr>
        <w:t xml:space="preserve"> du soin en psychiatrie</w:t>
      </w:r>
      <w:r w:rsidR="00CA78A5">
        <w:rPr>
          <w:rFonts w:ascii="Cambria" w:hAnsi="Cambria"/>
          <w:sz w:val="24"/>
          <w:szCs w:val="24"/>
        </w:rPr>
        <w:t xml:space="preserve">. Ces soignants chevronnés cumulent des </w:t>
      </w:r>
      <w:r w:rsidR="00472B11">
        <w:rPr>
          <w:rFonts w:ascii="Cambria" w:hAnsi="Cambria"/>
          <w:sz w:val="24"/>
          <w:szCs w:val="24"/>
        </w:rPr>
        <w:t>savoir-faire</w:t>
      </w:r>
      <w:r w:rsidR="00CA78A5">
        <w:rPr>
          <w:rFonts w:ascii="Cambria" w:hAnsi="Cambria"/>
          <w:sz w:val="24"/>
          <w:szCs w:val="24"/>
        </w:rPr>
        <w:t xml:space="preserve"> et </w:t>
      </w:r>
      <w:r w:rsidR="00472B11">
        <w:rPr>
          <w:rFonts w:ascii="Cambria" w:hAnsi="Cambria"/>
          <w:sz w:val="24"/>
          <w:szCs w:val="24"/>
        </w:rPr>
        <w:t xml:space="preserve">des </w:t>
      </w:r>
      <w:r w:rsidR="00CA78A5">
        <w:rPr>
          <w:rFonts w:ascii="Cambria" w:hAnsi="Cambria"/>
          <w:sz w:val="24"/>
          <w:szCs w:val="24"/>
        </w:rPr>
        <w:t>savoir être</w:t>
      </w:r>
      <w:r w:rsidR="00141609">
        <w:rPr>
          <w:rFonts w:ascii="Cambria" w:hAnsi="Cambria"/>
          <w:sz w:val="24"/>
          <w:szCs w:val="24"/>
        </w:rPr>
        <w:t xml:space="preserve"> que leurs remplaçants</w:t>
      </w:r>
      <w:r w:rsidR="00CC258C">
        <w:rPr>
          <w:rFonts w:ascii="Cambria" w:hAnsi="Cambria"/>
          <w:sz w:val="24"/>
          <w:szCs w:val="24"/>
        </w:rPr>
        <w:t xml:space="preserve"> pourront acquérir au fil du temps à la condition qu’ils leur soient transmis.</w:t>
      </w:r>
      <w:r w:rsidR="00141609">
        <w:rPr>
          <w:rFonts w:ascii="Cambria" w:hAnsi="Cambria"/>
          <w:sz w:val="24"/>
          <w:szCs w:val="24"/>
        </w:rPr>
        <w:t xml:space="preserve"> </w:t>
      </w:r>
      <w:r w:rsidR="00CC258C">
        <w:rPr>
          <w:rFonts w:ascii="Cambria" w:hAnsi="Cambria"/>
          <w:sz w:val="24"/>
          <w:szCs w:val="24"/>
        </w:rPr>
        <w:t>Ce passage nécessaire est particulièrement périlleux avec les patients hospitalisés au long cours qui souffrent de pathologies dites archaïques</w:t>
      </w:r>
      <w:r w:rsidR="00BA52B4">
        <w:rPr>
          <w:rFonts w:ascii="Cambria" w:hAnsi="Cambria"/>
          <w:sz w:val="24"/>
          <w:szCs w:val="24"/>
        </w:rPr>
        <w:t xml:space="preserve">, que ce soit en pédopsychiatrie, en psychiatrie d’adultes ou en gérontopsychiatrie. </w:t>
      </w:r>
      <w:r w:rsidR="00F537E5">
        <w:rPr>
          <w:rFonts w:ascii="Cambria" w:hAnsi="Cambria"/>
          <w:sz w:val="24"/>
          <w:szCs w:val="24"/>
        </w:rPr>
        <w:t>Ces patients qui ne maîtrisent pas ou peu la parole</w:t>
      </w:r>
      <w:r w:rsidR="0051193B">
        <w:rPr>
          <w:rFonts w:ascii="Cambria" w:hAnsi="Cambria"/>
          <w:sz w:val="24"/>
          <w:szCs w:val="24"/>
        </w:rPr>
        <w:t xml:space="preserve">, sont confrontés à des angoisses </w:t>
      </w:r>
      <w:r w:rsidR="00837C78">
        <w:rPr>
          <w:rFonts w:ascii="Cambria" w:hAnsi="Cambria"/>
          <w:sz w:val="24"/>
          <w:szCs w:val="24"/>
        </w:rPr>
        <w:t xml:space="preserve">massives que les mots des soignants voire leur présence ne suffisent pas à contenir. </w:t>
      </w:r>
      <w:r w:rsidR="00647A6E">
        <w:rPr>
          <w:rFonts w:ascii="Cambria" w:hAnsi="Cambria"/>
          <w:sz w:val="24"/>
          <w:szCs w:val="24"/>
        </w:rPr>
        <w:t xml:space="preserve">Les </w:t>
      </w:r>
      <w:r w:rsidR="0067796C">
        <w:rPr>
          <w:rFonts w:ascii="Cambria" w:hAnsi="Cambria"/>
          <w:sz w:val="24"/>
          <w:szCs w:val="24"/>
        </w:rPr>
        <w:t>soignants les</w:t>
      </w:r>
      <w:r w:rsidR="00647A6E">
        <w:rPr>
          <w:rFonts w:ascii="Cambria" w:hAnsi="Cambria"/>
          <w:sz w:val="24"/>
          <w:szCs w:val="24"/>
        </w:rPr>
        <w:t xml:space="preserve"> plus expérimentés </w:t>
      </w:r>
      <w:r w:rsidR="00992AA4">
        <w:rPr>
          <w:rFonts w:ascii="Cambria" w:hAnsi="Cambria"/>
          <w:sz w:val="24"/>
          <w:szCs w:val="24"/>
        </w:rPr>
        <w:t>ont appris</w:t>
      </w:r>
      <w:r w:rsidR="00134A48">
        <w:rPr>
          <w:rFonts w:ascii="Cambria" w:hAnsi="Cambria"/>
          <w:sz w:val="24"/>
          <w:szCs w:val="24"/>
        </w:rPr>
        <w:t>, au fil du temps et des expérimentations,</w:t>
      </w:r>
      <w:r w:rsidR="00992AA4">
        <w:rPr>
          <w:rFonts w:ascii="Cambria" w:hAnsi="Cambria"/>
          <w:sz w:val="24"/>
          <w:szCs w:val="24"/>
        </w:rPr>
        <w:t xml:space="preserve"> les gestes, les attitudes qui les contiennent</w:t>
      </w:r>
      <w:r w:rsidR="00F952F1">
        <w:rPr>
          <w:rFonts w:ascii="Cambria" w:hAnsi="Cambria"/>
          <w:sz w:val="24"/>
          <w:szCs w:val="24"/>
        </w:rPr>
        <w:t xml:space="preserve"> et les apaisent</w:t>
      </w:r>
      <w:r w:rsidR="00134A48">
        <w:rPr>
          <w:rFonts w:ascii="Cambria" w:hAnsi="Cambria"/>
          <w:sz w:val="24"/>
          <w:szCs w:val="24"/>
        </w:rPr>
        <w:t xml:space="preserve">. </w:t>
      </w:r>
      <w:r w:rsidR="00F952F1">
        <w:rPr>
          <w:rFonts w:ascii="Cambria" w:hAnsi="Cambria"/>
          <w:sz w:val="24"/>
          <w:szCs w:val="24"/>
        </w:rPr>
        <w:t xml:space="preserve">Leurs successeurs </w:t>
      </w:r>
      <w:r w:rsidR="00FF1652">
        <w:rPr>
          <w:rFonts w:ascii="Cambria" w:hAnsi="Cambria"/>
          <w:sz w:val="24"/>
          <w:szCs w:val="24"/>
        </w:rPr>
        <w:t xml:space="preserve">doivent </w:t>
      </w:r>
      <w:r w:rsidR="00F952F1">
        <w:rPr>
          <w:rFonts w:ascii="Cambria" w:hAnsi="Cambria"/>
          <w:sz w:val="24"/>
          <w:szCs w:val="24"/>
        </w:rPr>
        <w:t xml:space="preserve">découvrir </w:t>
      </w:r>
      <w:r w:rsidR="008A26C9">
        <w:rPr>
          <w:rFonts w:ascii="Cambria" w:hAnsi="Cambria"/>
          <w:sz w:val="24"/>
          <w:szCs w:val="24"/>
        </w:rPr>
        <w:t>ou redécouvrir</w:t>
      </w:r>
      <w:r w:rsidR="0008310E">
        <w:rPr>
          <w:rFonts w:ascii="Cambria" w:hAnsi="Cambria"/>
          <w:sz w:val="24"/>
          <w:szCs w:val="24"/>
        </w:rPr>
        <w:t xml:space="preserve"> les moyens singuliers</w:t>
      </w:r>
      <w:r w:rsidR="008F37D3">
        <w:rPr>
          <w:rFonts w:ascii="Cambria" w:hAnsi="Cambria"/>
          <w:sz w:val="24"/>
          <w:szCs w:val="24"/>
        </w:rPr>
        <w:t xml:space="preserve"> et souvent infimes</w:t>
      </w:r>
      <w:r w:rsidR="0008310E">
        <w:rPr>
          <w:rFonts w:ascii="Cambria" w:hAnsi="Cambria"/>
          <w:sz w:val="24"/>
          <w:szCs w:val="24"/>
        </w:rPr>
        <w:t xml:space="preserve">, adaptés à chaque patient, qui </w:t>
      </w:r>
      <w:r w:rsidR="005F6D04">
        <w:rPr>
          <w:rFonts w:ascii="Cambria" w:hAnsi="Cambria"/>
          <w:sz w:val="24"/>
          <w:szCs w:val="24"/>
        </w:rPr>
        <w:t xml:space="preserve">permettent à ces patients de vivre dans un monde où ils ne se sentiraient pas constamment en péril d’engloutissement. </w:t>
      </w:r>
    </w:p>
    <w:p w14:paraId="4DE5ABBB" w14:textId="5BFCF0D3" w:rsidR="006C37D4" w:rsidRDefault="00C13983" w:rsidP="00FE2433">
      <w:pPr>
        <w:spacing w:after="0" w:line="240" w:lineRule="auto"/>
        <w:ind w:firstLine="284"/>
        <w:jc w:val="both"/>
        <w:rPr>
          <w:rFonts w:ascii="Cambria" w:hAnsi="Cambria"/>
          <w:sz w:val="24"/>
          <w:szCs w:val="24"/>
        </w:rPr>
      </w:pPr>
      <w:r>
        <w:rPr>
          <w:rFonts w:ascii="Cambria" w:hAnsi="Cambria"/>
          <w:sz w:val="24"/>
          <w:szCs w:val="24"/>
        </w:rPr>
        <w:t xml:space="preserve">Confronté aux départs de nombreux soignants et à leur remplacement par des infirmiers novices, </w:t>
      </w:r>
      <w:r w:rsidR="00D90EC4">
        <w:rPr>
          <w:rFonts w:ascii="Cambria" w:hAnsi="Cambria"/>
          <w:sz w:val="24"/>
          <w:szCs w:val="24"/>
        </w:rPr>
        <w:t xml:space="preserve">non formés à la psychiatrie, </w:t>
      </w:r>
      <w:r w:rsidR="00AA082C">
        <w:rPr>
          <w:rFonts w:ascii="Cambria" w:hAnsi="Cambria"/>
          <w:sz w:val="24"/>
          <w:szCs w:val="24"/>
        </w:rPr>
        <w:t>le CHS de Sevrey a besoin de leur proposer une formation qui leur permette de comprendre ce qui est en jeu pour ces patients</w:t>
      </w:r>
      <w:r w:rsidR="00647BBE">
        <w:rPr>
          <w:rFonts w:ascii="Cambria" w:hAnsi="Cambria"/>
          <w:sz w:val="24"/>
          <w:szCs w:val="24"/>
        </w:rPr>
        <w:t xml:space="preserve">, de leur proposer des </w:t>
      </w:r>
      <w:r w:rsidR="006C37D4">
        <w:rPr>
          <w:rFonts w:ascii="Cambria" w:hAnsi="Cambria"/>
          <w:sz w:val="24"/>
          <w:szCs w:val="24"/>
        </w:rPr>
        <w:t>soins qui</w:t>
      </w:r>
      <w:r w:rsidR="00647BBE">
        <w:rPr>
          <w:rFonts w:ascii="Cambria" w:hAnsi="Cambria"/>
          <w:sz w:val="24"/>
          <w:szCs w:val="24"/>
        </w:rPr>
        <w:t xml:space="preserve"> prennent la mesure de leurs </w:t>
      </w:r>
      <w:r w:rsidR="00063F22">
        <w:rPr>
          <w:rFonts w:ascii="Cambria" w:hAnsi="Cambria"/>
          <w:sz w:val="24"/>
          <w:szCs w:val="24"/>
        </w:rPr>
        <w:t>déficiences et de leurs angoisses, et de réguler collectivement</w:t>
      </w:r>
      <w:r w:rsidR="00BB3FB5">
        <w:rPr>
          <w:rFonts w:ascii="Cambria" w:hAnsi="Cambria"/>
          <w:sz w:val="24"/>
          <w:szCs w:val="24"/>
        </w:rPr>
        <w:t xml:space="preserve"> l’impact de ces comportements sur</w:t>
      </w:r>
      <w:r w:rsidR="008F444C">
        <w:rPr>
          <w:rFonts w:ascii="Cambria" w:hAnsi="Cambria"/>
          <w:sz w:val="24"/>
          <w:szCs w:val="24"/>
        </w:rPr>
        <w:t xml:space="preserve"> leur psyché afin d’éviter de multiplier les contre-attitudes.</w:t>
      </w:r>
      <w:r w:rsidR="00BB3FB5">
        <w:rPr>
          <w:rFonts w:ascii="Cambria" w:hAnsi="Cambria"/>
          <w:sz w:val="24"/>
          <w:szCs w:val="24"/>
        </w:rPr>
        <w:t xml:space="preserve"> </w:t>
      </w:r>
    </w:p>
    <w:p w14:paraId="0E38E3FB" w14:textId="77777777" w:rsidR="008F444C" w:rsidRDefault="008F444C" w:rsidP="00FE2433">
      <w:pPr>
        <w:spacing w:after="0" w:line="240" w:lineRule="auto"/>
        <w:ind w:firstLine="284"/>
        <w:jc w:val="both"/>
        <w:rPr>
          <w:rFonts w:ascii="Cambria" w:hAnsi="Cambria"/>
          <w:sz w:val="24"/>
          <w:szCs w:val="24"/>
        </w:rPr>
      </w:pPr>
    </w:p>
    <w:p w14:paraId="7EF848BF" w14:textId="2D90E557" w:rsidR="008F444C" w:rsidRDefault="008F444C" w:rsidP="00FE2433">
      <w:pPr>
        <w:spacing w:after="0" w:line="240" w:lineRule="auto"/>
        <w:ind w:firstLine="284"/>
        <w:jc w:val="both"/>
        <w:rPr>
          <w:rFonts w:ascii="Cambria" w:hAnsi="Cambria"/>
          <w:sz w:val="24"/>
          <w:szCs w:val="24"/>
        </w:rPr>
      </w:pPr>
      <w:r w:rsidRPr="00BA0704">
        <w:rPr>
          <w:rFonts w:ascii="Cambria" w:hAnsi="Cambria"/>
          <w:b/>
          <w:bCs/>
          <w:sz w:val="24"/>
          <w:szCs w:val="24"/>
        </w:rPr>
        <w:t>2-</w:t>
      </w:r>
      <w:r w:rsidR="00BA0704" w:rsidRPr="00BA0704">
        <w:rPr>
          <w:rFonts w:ascii="Cambria" w:hAnsi="Cambria"/>
          <w:b/>
          <w:bCs/>
          <w:sz w:val="24"/>
          <w:szCs w:val="24"/>
        </w:rPr>
        <w:t xml:space="preserve"> Contexte général</w:t>
      </w:r>
    </w:p>
    <w:p w14:paraId="58B74965" w14:textId="77777777" w:rsidR="00BA0704" w:rsidRDefault="00BA0704" w:rsidP="00FE2433">
      <w:pPr>
        <w:spacing w:after="0" w:line="240" w:lineRule="auto"/>
        <w:ind w:firstLine="284"/>
        <w:jc w:val="both"/>
        <w:rPr>
          <w:rFonts w:ascii="Cambria" w:hAnsi="Cambria"/>
          <w:sz w:val="24"/>
          <w:szCs w:val="24"/>
        </w:rPr>
      </w:pPr>
    </w:p>
    <w:p w14:paraId="5BAA63F3" w14:textId="77777777" w:rsidR="00DD4F3F" w:rsidRDefault="00723D53" w:rsidP="00DD4F3F">
      <w:pPr>
        <w:spacing w:after="0" w:line="240" w:lineRule="auto"/>
        <w:ind w:firstLine="284"/>
        <w:jc w:val="both"/>
        <w:rPr>
          <w:rFonts w:ascii="Cambria" w:hAnsi="Cambria"/>
          <w:sz w:val="24"/>
          <w:szCs w:val="24"/>
        </w:rPr>
      </w:pPr>
      <w:r w:rsidRPr="00723D53">
        <w:rPr>
          <w:rFonts w:ascii="Cambria" w:hAnsi="Cambria"/>
          <w:sz w:val="24"/>
          <w:szCs w:val="24"/>
        </w:rPr>
        <w:t>Les hospitalisations dites « au long cours » en psychiatrie, définies par l’I.R.D.E.S. (Institut de Recherche et Documentation en Economie de la Santé) « comme une hospitalisation supérieure ou égale à 292 jours dans l’année, continus ou non, associée à une présence en hospitalisation l’année précédente »</w:t>
      </w:r>
      <w:r w:rsidRPr="00723D53">
        <w:rPr>
          <w:rStyle w:val="Appelnotedebasdep"/>
          <w:rFonts w:ascii="Cambria" w:hAnsi="Cambria"/>
          <w:sz w:val="24"/>
          <w:szCs w:val="24"/>
        </w:rPr>
        <w:footnoteReference w:id="1"/>
      </w:r>
      <w:r w:rsidRPr="00723D53">
        <w:rPr>
          <w:rFonts w:ascii="Cambria" w:hAnsi="Cambria"/>
          <w:sz w:val="24"/>
          <w:szCs w:val="24"/>
        </w:rPr>
        <w:t xml:space="preserve"> ont concerné 12 700 patients en 2011, soit 0,8 % des patients pris en charge dans les établissements de santé psychiatriques. Malgré leur faible poids dans la file active, ces hospitalisations constituent un quart des lits, ce qui représente un poids majeur dans les ressources, l’activité et l’organisation des soins des établissements de santé. </w:t>
      </w:r>
    </w:p>
    <w:p w14:paraId="30803C6B" w14:textId="1BF9DD45" w:rsidR="00723D53" w:rsidRPr="00723D53" w:rsidRDefault="00723D53" w:rsidP="00DD4F3F">
      <w:pPr>
        <w:spacing w:after="0" w:line="240" w:lineRule="auto"/>
        <w:ind w:firstLine="284"/>
        <w:jc w:val="both"/>
        <w:rPr>
          <w:rFonts w:ascii="Cambria" w:hAnsi="Cambria"/>
          <w:sz w:val="24"/>
          <w:szCs w:val="24"/>
        </w:rPr>
      </w:pPr>
      <w:r w:rsidRPr="00723D53">
        <w:rPr>
          <w:rFonts w:ascii="Cambria" w:hAnsi="Cambria"/>
          <w:sz w:val="24"/>
          <w:szCs w:val="24"/>
        </w:rPr>
        <w:t xml:space="preserve">La grande majorité (64 %) des patients hospitalisés au long cours sont des hommes. Leur âge moyen est de 47 ans et ne diffère pas de l’âge moyen observé chez l’ensemble des patients hospitalisés en psychiatrie. </w:t>
      </w:r>
    </w:p>
    <w:p w14:paraId="40CEC914" w14:textId="639F11B8" w:rsidR="00723D53" w:rsidRPr="00723D53" w:rsidRDefault="00723D53" w:rsidP="00DD4F3F">
      <w:pPr>
        <w:spacing w:after="0" w:line="240" w:lineRule="auto"/>
        <w:ind w:firstLine="284"/>
        <w:jc w:val="both"/>
        <w:rPr>
          <w:rFonts w:ascii="Cambria" w:hAnsi="Cambria"/>
          <w:sz w:val="24"/>
          <w:szCs w:val="24"/>
        </w:rPr>
      </w:pPr>
      <w:r w:rsidRPr="00723D53">
        <w:rPr>
          <w:rFonts w:ascii="Cambria" w:hAnsi="Cambria"/>
          <w:sz w:val="24"/>
          <w:szCs w:val="24"/>
        </w:rPr>
        <w:t xml:space="preserve">Plus de la moitié des patients hospitalisés au long cours souffre de schizophrénie. </w:t>
      </w:r>
    </w:p>
    <w:p w14:paraId="5804D0D7" w14:textId="77777777" w:rsidR="00723D53" w:rsidRPr="00723D53" w:rsidRDefault="00723D53" w:rsidP="00723D53">
      <w:pPr>
        <w:spacing w:after="0" w:line="240" w:lineRule="auto"/>
        <w:ind w:firstLine="284"/>
        <w:jc w:val="both"/>
        <w:rPr>
          <w:rFonts w:ascii="Cambria" w:hAnsi="Cambria"/>
          <w:sz w:val="24"/>
          <w:szCs w:val="24"/>
        </w:rPr>
      </w:pPr>
      <w:r w:rsidRPr="00723D53">
        <w:rPr>
          <w:rFonts w:ascii="Cambria" w:hAnsi="Cambria"/>
          <w:sz w:val="24"/>
          <w:szCs w:val="24"/>
        </w:rPr>
        <w:t xml:space="preserve">Trois groupes de patients ont été distingués </w:t>
      </w:r>
      <w:r w:rsidRPr="00723D53">
        <w:rPr>
          <w:rStyle w:val="Appelnotedebasdep"/>
          <w:rFonts w:ascii="Cambria" w:hAnsi="Cambria"/>
          <w:sz w:val="24"/>
          <w:szCs w:val="24"/>
        </w:rPr>
        <w:footnoteReference w:id="2"/>
      </w:r>
      <w:r w:rsidRPr="00723D53">
        <w:rPr>
          <w:rFonts w:ascii="Cambria" w:hAnsi="Cambria"/>
          <w:sz w:val="24"/>
          <w:szCs w:val="24"/>
        </w:rPr>
        <w:t> :</w:t>
      </w:r>
    </w:p>
    <w:p w14:paraId="0816A86E" w14:textId="0BD9355D" w:rsidR="00723D53" w:rsidRDefault="0066552E" w:rsidP="00D575C1">
      <w:pPr>
        <w:spacing w:after="0" w:line="240" w:lineRule="auto"/>
        <w:jc w:val="both"/>
        <w:rPr>
          <w:rFonts w:ascii="Cambria" w:hAnsi="Cambria"/>
          <w:sz w:val="24"/>
          <w:szCs w:val="24"/>
        </w:rPr>
      </w:pPr>
      <w:r>
        <w:rPr>
          <w:rFonts w:ascii="Cambria" w:hAnsi="Cambria"/>
          <w:sz w:val="24"/>
          <w:szCs w:val="24"/>
        </w:rPr>
        <w:t xml:space="preserve">- </w:t>
      </w:r>
      <w:r w:rsidR="00723D53" w:rsidRPr="00723D53">
        <w:rPr>
          <w:rFonts w:ascii="Cambria" w:hAnsi="Cambria"/>
          <w:sz w:val="24"/>
          <w:szCs w:val="24"/>
        </w:rPr>
        <w:t xml:space="preserve">Un premier groupe représente plus de </w:t>
      </w:r>
      <w:r w:rsidR="00DD4F3F" w:rsidRPr="00723D53">
        <w:rPr>
          <w:rFonts w:ascii="Cambria" w:hAnsi="Cambria"/>
          <w:sz w:val="24"/>
          <w:szCs w:val="24"/>
        </w:rPr>
        <w:t>la moitié</w:t>
      </w:r>
      <w:r w:rsidR="00723D53" w:rsidRPr="00723D53">
        <w:rPr>
          <w:rFonts w:ascii="Cambria" w:hAnsi="Cambria"/>
          <w:sz w:val="24"/>
          <w:szCs w:val="24"/>
        </w:rPr>
        <w:t xml:space="preserve"> de ces patients. Il s’agit de patients majoritairement masculins, d’âge moyen (77 % ont entre 30 et 60 ans), souffrant de troubles schizophréniques, faiblement </w:t>
      </w:r>
      <w:r w:rsidR="00DD4F3F" w:rsidRPr="00723D53">
        <w:rPr>
          <w:rFonts w:ascii="Cambria" w:hAnsi="Cambria"/>
          <w:sz w:val="24"/>
          <w:szCs w:val="24"/>
        </w:rPr>
        <w:t>dépendants, pouvant</w:t>
      </w:r>
      <w:r w:rsidR="00723D53" w:rsidRPr="00723D53">
        <w:rPr>
          <w:rFonts w:ascii="Cambria" w:hAnsi="Cambria"/>
          <w:sz w:val="24"/>
          <w:szCs w:val="24"/>
        </w:rPr>
        <w:t xml:space="preserve"> faire l’objet à un moment ou à un autre de leur prise en charge d’une hospitalisation sans consentement.</w:t>
      </w:r>
      <w:r w:rsidR="00DD4F3F">
        <w:rPr>
          <w:rFonts w:ascii="Cambria" w:hAnsi="Cambria"/>
          <w:sz w:val="24"/>
          <w:szCs w:val="24"/>
        </w:rPr>
        <w:t xml:space="preserve"> </w:t>
      </w:r>
    </w:p>
    <w:p w14:paraId="5A4E7B2F" w14:textId="77777777" w:rsidR="0066552E" w:rsidRPr="00723D53" w:rsidRDefault="0066552E" w:rsidP="00D575C1">
      <w:pPr>
        <w:spacing w:after="0" w:line="240" w:lineRule="auto"/>
        <w:jc w:val="both"/>
        <w:rPr>
          <w:rFonts w:ascii="Cambria" w:hAnsi="Cambria"/>
          <w:sz w:val="24"/>
          <w:szCs w:val="24"/>
        </w:rPr>
      </w:pPr>
    </w:p>
    <w:p w14:paraId="6848363C" w14:textId="61E79202" w:rsidR="00723D53" w:rsidRDefault="0066552E" w:rsidP="0066552E">
      <w:pPr>
        <w:spacing w:after="0" w:line="240" w:lineRule="auto"/>
        <w:jc w:val="both"/>
        <w:rPr>
          <w:rFonts w:ascii="Cambria" w:hAnsi="Cambria"/>
          <w:sz w:val="24"/>
          <w:szCs w:val="24"/>
        </w:rPr>
      </w:pPr>
      <w:r>
        <w:rPr>
          <w:rFonts w:ascii="Cambria" w:hAnsi="Cambria"/>
          <w:sz w:val="24"/>
          <w:szCs w:val="24"/>
        </w:rPr>
        <w:t xml:space="preserve">- </w:t>
      </w:r>
      <w:r w:rsidR="00723D53" w:rsidRPr="00723D53">
        <w:rPr>
          <w:rFonts w:ascii="Cambria" w:hAnsi="Cambria"/>
          <w:sz w:val="24"/>
          <w:szCs w:val="24"/>
        </w:rPr>
        <w:t xml:space="preserve">Le deuxième groupe rassemble 23 % des patients hospitalisés au long cours. Il s’agit pour une partie d’entre eux de « nouveaux patients au long cours » dans le sens où pour ces patients, l’ancienneté du séjour est souvent inférieure à un an. Les patients de ce groupe sont plus âgés, comptent majoritairement des femmes, souffrent de troubles de l’humeur, de </w:t>
      </w:r>
      <w:r w:rsidR="00655312" w:rsidRPr="00723D53">
        <w:rPr>
          <w:rFonts w:ascii="Cambria" w:hAnsi="Cambria"/>
          <w:sz w:val="24"/>
          <w:szCs w:val="24"/>
        </w:rPr>
        <w:t>troubles addictifs</w:t>
      </w:r>
      <w:r w:rsidR="00723D53" w:rsidRPr="00723D53">
        <w:rPr>
          <w:rFonts w:ascii="Cambria" w:hAnsi="Cambria"/>
          <w:sz w:val="24"/>
          <w:szCs w:val="24"/>
        </w:rPr>
        <w:t xml:space="preserve">, de troubles mentaux organiques (démences notamment) ou de troubles de la personnalité et du comportement, et sont moyennement dépendants. </w:t>
      </w:r>
    </w:p>
    <w:p w14:paraId="61BB1C21" w14:textId="77777777" w:rsidR="0066552E" w:rsidRPr="00723D53" w:rsidRDefault="0066552E" w:rsidP="0066552E">
      <w:pPr>
        <w:spacing w:after="0" w:line="240" w:lineRule="auto"/>
        <w:jc w:val="both"/>
        <w:rPr>
          <w:rFonts w:ascii="Cambria" w:hAnsi="Cambria"/>
          <w:sz w:val="24"/>
          <w:szCs w:val="24"/>
        </w:rPr>
      </w:pPr>
    </w:p>
    <w:p w14:paraId="2F9F2590" w14:textId="17946EAD" w:rsidR="00723D53" w:rsidRPr="00655312" w:rsidRDefault="0066552E" w:rsidP="0066552E">
      <w:pPr>
        <w:spacing w:after="0" w:line="240" w:lineRule="auto"/>
        <w:jc w:val="both"/>
        <w:rPr>
          <w:rFonts w:ascii="Cambria" w:hAnsi="Cambria"/>
          <w:sz w:val="24"/>
          <w:szCs w:val="24"/>
        </w:rPr>
      </w:pPr>
      <w:r>
        <w:rPr>
          <w:rFonts w:ascii="Cambria" w:hAnsi="Cambria"/>
          <w:sz w:val="24"/>
          <w:szCs w:val="24"/>
        </w:rPr>
        <w:t xml:space="preserve">- </w:t>
      </w:r>
      <w:r w:rsidR="00723D53" w:rsidRPr="00723D53">
        <w:rPr>
          <w:rFonts w:ascii="Cambria" w:hAnsi="Cambria"/>
          <w:sz w:val="24"/>
          <w:szCs w:val="24"/>
        </w:rPr>
        <w:t xml:space="preserve">Le troisième groupe compte 25 % de la population étudiée. Il s’agit de patients relativement jeunes, plus lourdement dépendants, souffrant majoritairement de retard mental ou de troubles du développement psychologique. Pour 32 % d’entre eux, le séjour a débuté il y a plus de cinq ans (14 % plus de dix ans). </w:t>
      </w:r>
    </w:p>
    <w:p w14:paraId="0770CD8C" w14:textId="04643607" w:rsidR="00723D53" w:rsidRPr="00723D53" w:rsidRDefault="00723D53" w:rsidP="00723D53">
      <w:pPr>
        <w:spacing w:after="0" w:line="240" w:lineRule="auto"/>
        <w:ind w:firstLine="284"/>
        <w:jc w:val="both"/>
        <w:rPr>
          <w:rFonts w:ascii="Cambria" w:hAnsi="Cambria"/>
          <w:sz w:val="24"/>
          <w:szCs w:val="24"/>
        </w:rPr>
      </w:pPr>
      <w:r w:rsidRPr="00723D53">
        <w:rPr>
          <w:rFonts w:ascii="Cambria" w:hAnsi="Cambria"/>
          <w:sz w:val="24"/>
          <w:szCs w:val="24"/>
        </w:rPr>
        <w:t>Ces différents types de patients appellent des réponses différentes en termes de prises en charge, avec des poids variables des acteurs sanitaires et sociaux ou médicosociaux</w:t>
      </w:r>
      <w:r w:rsidR="0066552E">
        <w:rPr>
          <w:rFonts w:ascii="Cambria" w:hAnsi="Cambria"/>
          <w:sz w:val="24"/>
          <w:szCs w:val="24"/>
        </w:rPr>
        <w:t xml:space="preserve"> </w:t>
      </w:r>
      <w:r w:rsidRPr="00723D53">
        <w:rPr>
          <w:rFonts w:ascii="Cambria" w:hAnsi="Cambria"/>
          <w:sz w:val="24"/>
          <w:szCs w:val="24"/>
        </w:rPr>
        <w:t xml:space="preserve">dans l’accompagnement de ces patients au cours du temps. </w:t>
      </w:r>
    </w:p>
    <w:p w14:paraId="22F437C8" w14:textId="533C6A49" w:rsidR="00655312" w:rsidRDefault="00723D53" w:rsidP="00723D53">
      <w:pPr>
        <w:spacing w:after="0" w:line="240" w:lineRule="auto"/>
        <w:ind w:firstLine="284"/>
        <w:jc w:val="both"/>
        <w:rPr>
          <w:rFonts w:ascii="Cambria" w:hAnsi="Cambria"/>
          <w:sz w:val="24"/>
          <w:szCs w:val="24"/>
        </w:rPr>
      </w:pPr>
      <w:r w:rsidRPr="00723D53">
        <w:rPr>
          <w:rFonts w:ascii="Cambria" w:hAnsi="Cambria"/>
          <w:sz w:val="24"/>
          <w:szCs w:val="24"/>
        </w:rPr>
        <w:t xml:space="preserve">On ne soigne pas les patients hospitalisés au long cours comme ceux qui sont en crise même s’il leur arrive de traverser des périodes plus aiguës. Leur temporalité étant différente, ils doivent bénéficier de soins qui s’étalent dans la durée et qui prennent en compte leurs troubles cognitifs. </w:t>
      </w:r>
      <w:r w:rsidR="009D1CC0">
        <w:rPr>
          <w:rFonts w:ascii="Cambria" w:hAnsi="Cambria"/>
          <w:sz w:val="24"/>
          <w:szCs w:val="24"/>
        </w:rPr>
        <w:t>La formation portera sur les soins aux patients du 3</w:t>
      </w:r>
      <w:r w:rsidR="009D1CC0" w:rsidRPr="009D1CC0">
        <w:rPr>
          <w:rFonts w:ascii="Cambria" w:hAnsi="Cambria"/>
          <w:sz w:val="24"/>
          <w:szCs w:val="24"/>
          <w:vertAlign w:val="superscript"/>
        </w:rPr>
        <w:t>ème</w:t>
      </w:r>
      <w:r w:rsidR="009D1CC0">
        <w:rPr>
          <w:rFonts w:ascii="Cambria" w:hAnsi="Cambria"/>
          <w:sz w:val="24"/>
          <w:szCs w:val="24"/>
        </w:rPr>
        <w:t xml:space="preserve"> groupe, à ces 25 %</w:t>
      </w:r>
      <w:r w:rsidR="00D575C1">
        <w:rPr>
          <w:rFonts w:ascii="Cambria" w:hAnsi="Cambria"/>
          <w:sz w:val="24"/>
          <w:szCs w:val="24"/>
        </w:rPr>
        <w:t xml:space="preserve"> dont on peut dire qu’ils souffrent de pathologies archaïques. </w:t>
      </w:r>
      <w:r w:rsidR="00EE4367">
        <w:rPr>
          <w:rFonts w:ascii="Cambria" w:hAnsi="Cambria"/>
          <w:sz w:val="24"/>
          <w:szCs w:val="24"/>
        </w:rPr>
        <w:t xml:space="preserve">A la différence de ceux du premier groupe, ils ne semblent pas pouvoir bénéficier des avancées du rétablissement et de la réhabilitation psychosociale. </w:t>
      </w:r>
    </w:p>
    <w:p w14:paraId="04722259" w14:textId="77777777" w:rsidR="00EE4367" w:rsidRDefault="00EE4367" w:rsidP="00723D53">
      <w:pPr>
        <w:spacing w:after="0" w:line="240" w:lineRule="auto"/>
        <w:ind w:firstLine="284"/>
        <w:jc w:val="both"/>
        <w:rPr>
          <w:rFonts w:ascii="Cambria" w:hAnsi="Cambria"/>
          <w:sz w:val="24"/>
          <w:szCs w:val="24"/>
        </w:rPr>
      </w:pPr>
    </w:p>
    <w:p w14:paraId="719957C1" w14:textId="1088F0EC" w:rsidR="00EE4367" w:rsidRDefault="00EE4367" w:rsidP="00723D53">
      <w:pPr>
        <w:spacing w:after="0" w:line="240" w:lineRule="auto"/>
        <w:ind w:firstLine="284"/>
        <w:jc w:val="both"/>
        <w:rPr>
          <w:rFonts w:ascii="Cambria" w:hAnsi="Cambria"/>
          <w:b/>
          <w:bCs/>
          <w:sz w:val="24"/>
          <w:szCs w:val="24"/>
        </w:rPr>
      </w:pPr>
      <w:r>
        <w:rPr>
          <w:rFonts w:ascii="Cambria" w:hAnsi="Cambria"/>
          <w:b/>
          <w:bCs/>
          <w:sz w:val="24"/>
          <w:szCs w:val="24"/>
        </w:rPr>
        <w:t>3- Contexte spécifique</w:t>
      </w:r>
    </w:p>
    <w:p w14:paraId="59173C18" w14:textId="77777777" w:rsidR="006359E5" w:rsidRDefault="006359E5" w:rsidP="00723D53">
      <w:pPr>
        <w:spacing w:after="0" w:line="240" w:lineRule="auto"/>
        <w:ind w:firstLine="284"/>
        <w:jc w:val="both"/>
        <w:rPr>
          <w:rFonts w:ascii="Cambria" w:hAnsi="Cambria"/>
          <w:b/>
          <w:bCs/>
          <w:sz w:val="24"/>
          <w:szCs w:val="24"/>
        </w:rPr>
      </w:pPr>
    </w:p>
    <w:p w14:paraId="5B55E8E2" w14:textId="77777777" w:rsidR="007A3E1A" w:rsidRDefault="00A359E3" w:rsidP="00723D53">
      <w:pPr>
        <w:spacing w:after="0" w:line="240" w:lineRule="auto"/>
        <w:ind w:firstLine="284"/>
        <w:jc w:val="both"/>
        <w:rPr>
          <w:rFonts w:ascii="Cambria" w:hAnsi="Cambria"/>
          <w:sz w:val="24"/>
          <w:szCs w:val="24"/>
        </w:rPr>
      </w:pPr>
      <w:r>
        <w:rPr>
          <w:rFonts w:ascii="Cambria" w:hAnsi="Cambria"/>
          <w:sz w:val="24"/>
          <w:szCs w:val="24"/>
        </w:rPr>
        <w:t xml:space="preserve">Une formation qui serait uniquement proposée aux soignants de l’unité </w:t>
      </w:r>
      <w:r w:rsidR="00862DBB">
        <w:rPr>
          <w:rFonts w:ascii="Cambria" w:hAnsi="Cambria"/>
          <w:sz w:val="24"/>
          <w:szCs w:val="24"/>
        </w:rPr>
        <w:t xml:space="preserve">Bécarre qui accueille principalement ces patients ne remplirait pas son office et contribuerait </w:t>
      </w:r>
      <w:r w:rsidR="00C9522A">
        <w:rPr>
          <w:rFonts w:ascii="Cambria" w:hAnsi="Cambria"/>
          <w:sz w:val="24"/>
          <w:szCs w:val="24"/>
        </w:rPr>
        <w:t xml:space="preserve">à entretenir une certaine stigmatisation de ces patients qui se propagent souvent à ceux qui les soignent. </w:t>
      </w:r>
      <w:r w:rsidR="00951F78">
        <w:rPr>
          <w:rFonts w:ascii="Cambria" w:hAnsi="Cambria"/>
          <w:sz w:val="24"/>
          <w:szCs w:val="24"/>
        </w:rPr>
        <w:t>Nous avons fait le choix d’un contenu</w:t>
      </w:r>
      <w:r w:rsidR="00E17CC8">
        <w:rPr>
          <w:rFonts w:ascii="Cambria" w:hAnsi="Cambria"/>
          <w:sz w:val="24"/>
          <w:szCs w:val="24"/>
        </w:rPr>
        <w:t xml:space="preserve"> </w:t>
      </w:r>
      <w:r w:rsidR="00217EED">
        <w:rPr>
          <w:rFonts w:ascii="Cambria" w:hAnsi="Cambria"/>
          <w:sz w:val="24"/>
          <w:szCs w:val="24"/>
        </w:rPr>
        <w:t>qui creuse la question de l’archaïque qui puisse être partagé entre soignants travaillant dans divers types de service</w:t>
      </w:r>
      <w:r w:rsidR="00B64518">
        <w:rPr>
          <w:rFonts w:ascii="Cambria" w:hAnsi="Cambria"/>
          <w:sz w:val="24"/>
          <w:szCs w:val="24"/>
        </w:rPr>
        <w:t> : pédopsychiatrie, gérontopsychiatrie</w:t>
      </w:r>
      <w:r w:rsidR="00526236">
        <w:rPr>
          <w:rFonts w:ascii="Cambria" w:hAnsi="Cambria"/>
          <w:sz w:val="24"/>
          <w:szCs w:val="24"/>
        </w:rPr>
        <w:t xml:space="preserve">, MAS, etc. </w:t>
      </w:r>
      <w:r w:rsidR="00B87104">
        <w:rPr>
          <w:rFonts w:ascii="Cambria" w:hAnsi="Cambria"/>
          <w:sz w:val="24"/>
          <w:szCs w:val="24"/>
        </w:rPr>
        <w:t xml:space="preserve">En explorant les toutes premières étapes du développement, </w:t>
      </w:r>
      <w:r w:rsidR="00B24AE4">
        <w:rPr>
          <w:rFonts w:ascii="Cambria" w:hAnsi="Cambria"/>
          <w:sz w:val="24"/>
          <w:szCs w:val="24"/>
        </w:rPr>
        <w:t>l</w:t>
      </w:r>
      <w:r w:rsidR="00B87104">
        <w:rPr>
          <w:rFonts w:ascii="Cambria" w:hAnsi="Cambria"/>
          <w:sz w:val="24"/>
          <w:szCs w:val="24"/>
        </w:rPr>
        <w:t>es</w:t>
      </w:r>
      <w:r w:rsidR="00A15341">
        <w:rPr>
          <w:rFonts w:ascii="Cambria" w:hAnsi="Cambria"/>
          <w:sz w:val="24"/>
          <w:szCs w:val="24"/>
        </w:rPr>
        <w:t xml:space="preserve"> manife</w:t>
      </w:r>
      <w:r w:rsidR="00784308">
        <w:rPr>
          <w:rFonts w:ascii="Cambria" w:hAnsi="Cambria"/>
          <w:sz w:val="24"/>
          <w:szCs w:val="24"/>
        </w:rPr>
        <w:t>stations</w:t>
      </w:r>
      <w:r w:rsidR="00B87104">
        <w:rPr>
          <w:rFonts w:ascii="Cambria" w:hAnsi="Cambria"/>
          <w:sz w:val="24"/>
          <w:szCs w:val="24"/>
        </w:rPr>
        <w:t xml:space="preserve"> du transfert adhésif ou </w:t>
      </w:r>
      <w:r w:rsidR="00B24AE4">
        <w:rPr>
          <w:rFonts w:ascii="Cambria" w:hAnsi="Cambria"/>
          <w:sz w:val="24"/>
          <w:szCs w:val="24"/>
        </w:rPr>
        <w:t>projectif</w:t>
      </w:r>
      <w:r w:rsidR="00013D62">
        <w:rPr>
          <w:rFonts w:ascii="Cambria" w:hAnsi="Cambria"/>
          <w:sz w:val="24"/>
          <w:szCs w:val="24"/>
        </w:rPr>
        <w:t xml:space="preserve">, </w:t>
      </w:r>
      <w:r w:rsidR="00B24AE4">
        <w:rPr>
          <w:rFonts w:ascii="Cambria" w:hAnsi="Cambria"/>
          <w:sz w:val="24"/>
          <w:szCs w:val="24"/>
        </w:rPr>
        <w:t>les enveloppes psychiques</w:t>
      </w:r>
      <w:r w:rsidR="00013D62">
        <w:rPr>
          <w:rFonts w:ascii="Cambria" w:hAnsi="Cambria"/>
          <w:sz w:val="24"/>
          <w:szCs w:val="24"/>
        </w:rPr>
        <w:t xml:space="preserve"> et</w:t>
      </w:r>
      <w:r w:rsidR="00784308">
        <w:rPr>
          <w:rFonts w:ascii="Cambria" w:hAnsi="Cambria"/>
          <w:sz w:val="24"/>
          <w:szCs w:val="24"/>
        </w:rPr>
        <w:t xml:space="preserve"> les fonctions phoriques</w:t>
      </w:r>
      <w:r w:rsidR="003434C9">
        <w:rPr>
          <w:rFonts w:ascii="Cambria" w:hAnsi="Cambria"/>
          <w:sz w:val="24"/>
          <w:szCs w:val="24"/>
        </w:rPr>
        <w:t xml:space="preserve"> nous </w:t>
      </w:r>
      <w:r w:rsidR="00A15341">
        <w:rPr>
          <w:rFonts w:ascii="Cambria" w:hAnsi="Cambria"/>
          <w:sz w:val="24"/>
          <w:szCs w:val="24"/>
        </w:rPr>
        <w:t xml:space="preserve">interrogeons également </w:t>
      </w:r>
      <w:r w:rsidR="00784308">
        <w:rPr>
          <w:rFonts w:ascii="Cambria" w:hAnsi="Cambria"/>
          <w:sz w:val="24"/>
          <w:szCs w:val="24"/>
        </w:rPr>
        <w:t>d</w:t>
      </w:r>
      <w:r w:rsidR="00A15341">
        <w:rPr>
          <w:rFonts w:ascii="Cambria" w:hAnsi="Cambria"/>
          <w:sz w:val="24"/>
          <w:szCs w:val="24"/>
        </w:rPr>
        <w:t>es modalités de soin</w:t>
      </w:r>
      <w:r w:rsidR="00013D62">
        <w:rPr>
          <w:rFonts w:ascii="Cambria" w:hAnsi="Cambria"/>
          <w:sz w:val="24"/>
          <w:szCs w:val="24"/>
        </w:rPr>
        <w:t xml:space="preserve"> peu enseignées et pourtant nécessaire</w:t>
      </w:r>
      <w:r w:rsidR="00CD6F85">
        <w:rPr>
          <w:rFonts w:ascii="Cambria" w:hAnsi="Cambria"/>
          <w:sz w:val="24"/>
          <w:szCs w:val="24"/>
        </w:rPr>
        <w:t>s</w:t>
      </w:r>
      <w:r w:rsidR="00013D62">
        <w:rPr>
          <w:rFonts w:ascii="Cambria" w:hAnsi="Cambria"/>
          <w:sz w:val="24"/>
          <w:szCs w:val="24"/>
        </w:rPr>
        <w:t xml:space="preserve"> dès qu’il s’agit de soigner</w:t>
      </w:r>
      <w:r w:rsidR="00CD6F85">
        <w:rPr>
          <w:rFonts w:ascii="Cambria" w:hAnsi="Cambria"/>
          <w:sz w:val="24"/>
          <w:szCs w:val="24"/>
        </w:rPr>
        <w:t xml:space="preserve"> et d’accompagner des patients en proie à des angoisses cataclysmiques qui projettent souvent leur terreur sur les soignants. </w:t>
      </w:r>
    </w:p>
    <w:p w14:paraId="279DF4BD" w14:textId="77777777" w:rsidR="007A3E1A" w:rsidRDefault="007A3E1A" w:rsidP="00723D53">
      <w:pPr>
        <w:spacing w:after="0" w:line="240" w:lineRule="auto"/>
        <w:ind w:firstLine="284"/>
        <w:jc w:val="both"/>
        <w:rPr>
          <w:rFonts w:ascii="Cambria" w:hAnsi="Cambria"/>
          <w:sz w:val="24"/>
          <w:szCs w:val="24"/>
        </w:rPr>
      </w:pPr>
    </w:p>
    <w:p w14:paraId="5A148BBE" w14:textId="77777777" w:rsidR="007A3E1A" w:rsidRDefault="007A3E1A" w:rsidP="00723D53">
      <w:pPr>
        <w:spacing w:after="0" w:line="240" w:lineRule="auto"/>
        <w:ind w:firstLine="284"/>
        <w:jc w:val="both"/>
        <w:rPr>
          <w:rFonts w:ascii="Cambria" w:hAnsi="Cambria"/>
          <w:sz w:val="24"/>
          <w:szCs w:val="24"/>
        </w:rPr>
      </w:pPr>
      <w:r>
        <w:rPr>
          <w:rFonts w:ascii="Cambria" w:hAnsi="Cambria"/>
          <w:b/>
          <w:bCs/>
          <w:sz w:val="24"/>
          <w:szCs w:val="24"/>
        </w:rPr>
        <w:t>4. Résultats attendus</w:t>
      </w:r>
    </w:p>
    <w:p w14:paraId="359B5745" w14:textId="77777777" w:rsidR="007A3E1A" w:rsidRDefault="007A3E1A" w:rsidP="00723D53">
      <w:pPr>
        <w:spacing w:after="0" w:line="240" w:lineRule="auto"/>
        <w:ind w:firstLine="284"/>
        <w:jc w:val="both"/>
        <w:rPr>
          <w:rFonts w:ascii="Cambria" w:hAnsi="Cambria"/>
          <w:sz w:val="24"/>
          <w:szCs w:val="24"/>
        </w:rPr>
      </w:pPr>
    </w:p>
    <w:p w14:paraId="3B1B301E" w14:textId="2E7D5108" w:rsidR="00F243CB" w:rsidRDefault="006831B5" w:rsidP="00723D53">
      <w:pPr>
        <w:spacing w:after="0" w:line="240" w:lineRule="auto"/>
        <w:ind w:firstLine="284"/>
        <w:jc w:val="both"/>
        <w:rPr>
          <w:rFonts w:ascii="Cambria" w:hAnsi="Cambria"/>
          <w:sz w:val="24"/>
          <w:szCs w:val="24"/>
        </w:rPr>
      </w:pPr>
      <w:r>
        <w:rPr>
          <w:rFonts w:ascii="Cambria" w:hAnsi="Cambria"/>
          <w:sz w:val="24"/>
          <w:szCs w:val="24"/>
        </w:rPr>
        <w:t>-Une mobilisation des soignants autour de la clinique (souvent nommée la clinique de l’extrême)</w:t>
      </w:r>
      <w:r w:rsidR="00F243CB">
        <w:rPr>
          <w:rFonts w:ascii="Cambria" w:hAnsi="Cambria"/>
          <w:sz w:val="24"/>
          <w:szCs w:val="24"/>
        </w:rPr>
        <w:t xml:space="preserve"> de ces patients ;</w:t>
      </w:r>
    </w:p>
    <w:p w14:paraId="7E34875E" w14:textId="77777777" w:rsidR="00F243CB" w:rsidRDefault="00F243CB" w:rsidP="00723D53">
      <w:pPr>
        <w:spacing w:after="0" w:line="240" w:lineRule="auto"/>
        <w:ind w:firstLine="284"/>
        <w:jc w:val="both"/>
        <w:rPr>
          <w:rFonts w:ascii="Cambria" w:hAnsi="Cambria"/>
          <w:sz w:val="24"/>
          <w:szCs w:val="24"/>
        </w:rPr>
      </w:pPr>
      <w:r>
        <w:rPr>
          <w:rFonts w:ascii="Cambria" w:hAnsi="Cambria"/>
          <w:sz w:val="24"/>
          <w:szCs w:val="24"/>
        </w:rPr>
        <w:t>- Une meilleure prise en compte des enjeux psychiques de ces prises en charge :</w:t>
      </w:r>
    </w:p>
    <w:p w14:paraId="45F0BDDA" w14:textId="16A44A8A" w:rsidR="00C113CA" w:rsidRDefault="00F243CB" w:rsidP="00723D53">
      <w:pPr>
        <w:spacing w:after="0" w:line="240" w:lineRule="auto"/>
        <w:ind w:firstLine="284"/>
        <w:jc w:val="both"/>
        <w:rPr>
          <w:rFonts w:ascii="Cambria" w:hAnsi="Cambria"/>
          <w:sz w:val="24"/>
          <w:szCs w:val="24"/>
        </w:rPr>
      </w:pPr>
      <w:r>
        <w:rPr>
          <w:rFonts w:ascii="Cambria" w:hAnsi="Cambria"/>
          <w:sz w:val="24"/>
          <w:szCs w:val="24"/>
        </w:rPr>
        <w:t xml:space="preserve">- Des références théoriques utilisables par les soignants pour se décaler </w:t>
      </w:r>
      <w:r w:rsidR="00C113CA">
        <w:rPr>
          <w:rFonts w:ascii="Cambria" w:hAnsi="Cambria"/>
          <w:sz w:val="24"/>
          <w:szCs w:val="24"/>
        </w:rPr>
        <w:t>de ce qui se manifeste souvent (mal)décrit par l</w:t>
      </w:r>
      <w:r w:rsidR="00382CE9">
        <w:rPr>
          <w:rFonts w:ascii="Cambria" w:hAnsi="Cambria"/>
          <w:sz w:val="24"/>
          <w:szCs w:val="24"/>
        </w:rPr>
        <w:t>e</w:t>
      </w:r>
      <w:r w:rsidR="00C113CA">
        <w:rPr>
          <w:rFonts w:ascii="Cambria" w:hAnsi="Cambria"/>
          <w:sz w:val="24"/>
          <w:szCs w:val="24"/>
        </w:rPr>
        <w:t xml:space="preserve"> terme de violence ;</w:t>
      </w:r>
    </w:p>
    <w:p w14:paraId="40EAB61A" w14:textId="2E6BB30D" w:rsidR="006359E5" w:rsidRDefault="00C113CA" w:rsidP="00723D53">
      <w:pPr>
        <w:spacing w:after="0" w:line="240" w:lineRule="auto"/>
        <w:ind w:firstLine="284"/>
        <w:jc w:val="both"/>
        <w:rPr>
          <w:rFonts w:ascii="Cambria" w:hAnsi="Cambria"/>
          <w:sz w:val="24"/>
          <w:szCs w:val="24"/>
        </w:rPr>
      </w:pPr>
      <w:r>
        <w:rPr>
          <w:rFonts w:ascii="Cambria" w:hAnsi="Cambria"/>
          <w:sz w:val="24"/>
          <w:szCs w:val="24"/>
        </w:rPr>
        <w:t>-</w:t>
      </w:r>
      <w:r w:rsidR="00A15341">
        <w:rPr>
          <w:rFonts w:ascii="Cambria" w:hAnsi="Cambria"/>
          <w:sz w:val="24"/>
          <w:szCs w:val="24"/>
        </w:rPr>
        <w:t xml:space="preserve"> </w:t>
      </w:r>
      <w:r>
        <w:rPr>
          <w:rFonts w:ascii="Cambria" w:hAnsi="Cambria"/>
          <w:sz w:val="24"/>
          <w:szCs w:val="24"/>
        </w:rPr>
        <w:t>Des relectures cliniques</w:t>
      </w:r>
      <w:r w:rsidR="004A52B0">
        <w:rPr>
          <w:rFonts w:ascii="Cambria" w:hAnsi="Cambria"/>
          <w:sz w:val="24"/>
          <w:szCs w:val="24"/>
        </w:rPr>
        <w:t>, une mise en récit</w:t>
      </w:r>
      <w:r>
        <w:rPr>
          <w:rFonts w:ascii="Cambria" w:hAnsi="Cambria"/>
          <w:sz w:val="24"/>
          <w:szCs w:val="24"/>
        </w:rPr>
        <w:t xml:space="preserve"> partagées du parcours de ces patients ;</w:t>
      </w:r>
    </w:p>
    <w:p w14:paraId="7A3610BC" w14:textId="3E2D6AEE" w:rsidR="00C113CA" w:rsidRDefault="00C113CA" w:rsidP="00723D53">
      <w:pPr>
        <w:spacing w:after="0" w:line="240" w:lineRule="auto"/>
        <w:ind w:firstLine="284"/>
        <w:jc w:val="both"/>
        <w:rPr>
          <w:rFonts w:ascii="Cambria" w:hAnsi="Cambria"/>
          <w:sz w:val="24"/>
          <w:szCs w:val="24"/>
        </w:rPr>
      </w:pPr>
      <w:r>
        <w:rPr>
          <w:rFonts w:ascii="Cambria" w:hAnsi="Cambria"/>
          <w:sz w:val="24"/>
          <w:szCs w:val="24"/>
        </w:rPr>
        <w:t xml:space="preserve">- </w:t>
      </w:r>
      <w:r w:rsidR="00630986">
        <w:rPr>
          <w:rFonts w:ascii="Cambria" w:hAnsi="Cambria"/>
          <w:sz w:val="24"/>
          <w:szCs w:val="24"/>
        </w:rPr>
        <w:t xml:space="preserve">Des propositions de soins qui aillent chercher les patients </w:t>
      </w:r>
      <w:r w:rsidR="00773A58">
        <w:rPr>
          <w:rFonts w:ascii="Cambria" w:hAnsi="Cambria"/>
          <w:sz w:val="24"/>
          <w:szCs w:val="24"/>
        </w:rPr>
        <w:t xml:space="preserve">là où ils sont et non pas là où nous voudrions qu’ils soient. </w:t>
      </w:r>
    </w:p>
    <w:p w14:paraId="2527C57C" w14:textId="77777777" w:rsidR="004A52B0" w:rsidRDefault="004A52B0" w:rsidP="00723D53">
      <w:pPr>
        <w:spacing w:after="0" w:line="240" w:lineRule="auto"/>
        <w:ind w:firstLine="284"/>
        <w:jc w:val="both"/>
        <w:rPr>
          <w:rFonts w:ascii="Cambria" w:hAnsi="Cambria"/>
          <w:sz w:val="24"/>
          <w:szCs w:val="24"/>
        </w:rPr>
      </w:pPr>
    </w:p>
    <w:p w14:paraId="2234092D" w14:textId="0639AD57" w:rsidR="004A52B0" w:rsidRDefault="004A52B0" w:rsidP="00723D53">
      <w:pPr>
        <w:spacing w:after="0" w:line="240" w:lineRule="auto"/>
        <w:ind w:firstLine="284"/>
        <w:jc w:val="both"/>
        <w:rPr>
          <w:rFonts w:ascii="Cambria" w:hAnsi="Cambria"/>
          <w:b/>
          <w:bCs/>
          <w:sz w:val="24"/>
          <w:szCs w:val="24"/>
        </w:rPr>
      </w:pPr>
      <w:r>
        <w:rPr>
          <w:rFonts w:ascii="Cambria" w:hAnsi="Cambria"/>
          <w:b/>
          <w:bCs/>
          <w:sz w:val="24"/>
          <w:szCs w:val="24"/>
        </w:rPr>
        <w:t>5. Les points-clés de la proposition</w:t>
      </w:r>
    </w:p>
    <w:p w14:paraId="611EB78E" w14:textId="520AD2FF" w:rsidR="008352DF" w:rsidRDefault="008352DF" w:rsidP="008352DF">
      <w:pPr>
        <w:spacing w:after="0" w:line="240" w:lineRule="auto"/>
        <w:ind w:firstLine="284"/>
        <w:jc w:val="both"/>
        <w:rPr>
          <w:rFonts w:ascii="Cambria" w:hAnsi="Cambria"/>
          <w:sz w:val="24"/>
          <w:szCs w:val="24"/>
        </w:rPr>
      </w:pPr>
      <w:r>
        <w:rPr>
          <w:rFonts w:ascii="Cambria" w:hAnsi="Cambria"/>
          <w:sz w:val="24"/>
          <w:szCs w:val="24"/>
        </w:rPr>
        <w:lastRenderedPageBreak/>
        <w:t>- Une formation sur mesure qui se fabrique à partir des contributions des stagiaires et de leurs besoins</w:t>
      </w:r>
      <w:r w:rsidR="00EB659B">
        <w:rPr>
          <w:rFonts w:ascii="Cambria" w:hAnsi="Cambria"/>
          <w:sz w:val="24"/>
          <w:szCs w:val="24"/>
        </w:rPr>
        <w:t> ;</w:t>
      </w:r>
    </w:p>
    <w:p w14:paraId="08994622" w14:textId="4A9010B6" w:rsidR="00262516" w:rsidRDefault="00262516" w:rsidP="008352DF">
      <w:pPr>
        <w:spacing w:after="0" w:line="240" w:lineRule="auto"/>
        <w:ind w:firstLine="284"/>
        <w:jc w:val="both"/>
        <w:rPr>
          <w:rFonts w:ascii="Cambria" w:hAnsi="Cambria"/>
          <w:sz w:val="24"/>
          <w:szCs w:val="24"/>
        </w:rPr>
      </w:pPr>
      <w:r>
        <w:rPr>
          <w:rFonts w:ascii="Cambria" w:hAnsi="Cambria"/>
          <w:sz w:val="24"/>
          <w:szCs w:val="24"/>
        </w:rPr>
        <w:t>- Une formation qui associe ce qui se passe sur le terrain et les contenus travaillés en formation, sous la forme d’aller-retours</w:t>
      </w:r>
      <w:r w:rsidR="00CB6856">
        <w:rPr>
          <w:rFonts w:ascii="Cambria" w:hAnsi="Cambria"/>
          <w:sz w:val="24"/>
          <w:szCs w:val="24"/>
        </w:rPr>
        <w:t> ;</w:t>
      </w:r>
    </w:p>
    <w:p w14:paraId="4556AFA6" w14:textId="3FF90234" w:rsidR="00CB6856" w:rsidRDefault="00CB6856" w:rsidP="008352DF">
      <w:pPr>
        <w:spacing w:after="0" w:line="240" w:lineRule="auto"/>
        <w:ind w:firstLine="284"/>
        <w:jc w:val="both"/>
        <w:rPr>
          <w:rFonts w:ascii="Cambria" w:hAnsi="Cambria"/>
          <w:sz w:val="24"/>
          <w:szCs w:val="24"/>
        </w:rPr>
      </w:pPr>
      <w:r>
        <w:rPr>
          <w:rFonts w:ascii="Cambria" w:hAnsi="Cambria"/>
          <w:sz w:val="24"/>
          <w:szCs w:val="24"/>
        </w:rPr>
        <w:t>- L’étude clinique de 15 patients</w:t>
      </w:r>
      <w:r w:rsidR="00D115E8">
        <w:rPr>
          <w:rFonts w:ascii="Cambria" w:hAnsi="Cambria"/>
          <w:sz w:val="24"/>
          <w:szCs w:val="24"/>
        </w:rPr>
        <w:t>, un par stagiaire, qui permet d’ouvrir un champ de connaissance théorique et pratique plus large ;</w:t>
      </w:r>
    </w:p>
    <w:p w14:paraId="26E5485F" w14:textId="39FAC4D4" w:rsidR="00EB659B" w:rsidRDefault="00EB659B" w:rsidP="008352DF">
      <w:pPr>
        <w:spacing w:after="0" w:line="240" w:lineRule="auto"/>
        <w:ind w:firstLine="284"/>
        <w:jc w:val="both"/>
        <w:rPr>
          <w:rFonts w:ascii="Cambria" w:hAnsi="Cambria"/>
          <w:sz w:val="24"/>
          <w:szCs w:val="24"/>
        </w:rPr>
      </w:pPr>
      <w:r>
        <w:rPr>
          <w:rFonts w:ascii="Cambria" w:hAnsi="Cambria"/>
          <w:sz w:val="24"/>
          <w:szCs w:val="24"/>
        </w:rPr>
        <w:t xml:space="preserve">- Un formateur infirmier qui a travaillé avec des patients </w:t>
      </w:r>
      <w:r w:rsidR="002A46B6">
        <w:rPr>
          <w:rFonts w:ascii="Cambria" w:hAnsi="Cambria"/>
          <w:sz w:val="24"/>
          <w:szCs w:val="24"/>
        </w:rPr>
        <w:t>aux pathologies archaïques</w:t>
      </w:r>
      <w:r>
        <w:rPr>
          <w:rFonts w:ascii="Cambria" w:hAnsi="Cambria"/>
          <w:sz w:val="24"/>
          <w:szCs w:val="24"/>
        </w:rPr>
        <w:t> ;</w:t>
      </w:r>
    </w:p>
    <w:p w14:paraId="18A212C5" w14:textId="5DF4DF18" w:rsidR="00EB659B" w:rsidRDefault="00EB659B" w:rsidP="008352DF">
      <w:pPr>
        <w:spacing w:after="0" w:line="240" w:lineRule="auto"/>
        <w:ind w:firstLine="284"/>
        <w:jc w:val="both"/>
        <w:rPr>
          <w:rFonts w:ascii="Cambria" w:hAnsi="Cambria"/>
          <w:sz w:val="24"/>
          <w:szCs w:val="24"/>
        </w:rPr>
      </w:pPr>
      <w:r>
        <w:rPr>
          <w:rFonts w:ascii="Cambria" w:hAnsi="Cambria"/>
          <w:sz w:val="24"/>
          <w:szCs w:val="24"/>
        </w:rPr>
        <w:t xml:space="preserve">- </w:t>
      </w:r>
      <w:r w:rsidR="0067573D">
        <w:rPr>
          <w:rFonts w:ascii="Cambria" w:hAnsi="Cambria"/>
          <w:sz w:val="24"/>
          <w:szCs w:val="24"/>
        </w:rPr>
        <w:t>Un formateur qui connait bien le fonctionnement de l’institution pour y intervenir depuis quatre ans ;</w:t>
      </w:r>
    </w:p>
    <w:p w14:paraId="7B6C8FE3" w14:textId="2BF46CD7" w:rsidR="002A46B6" w:rsidRDefault="002A46B6" w:rsidP="008352DF">
      <w:pPr>
        <w:spacing w:after="0" w:line="240" w:lineRule="auto"/>
        <w:ind w:firstLine="284"/>
        <w:jc w:val="both"/>
        <w:rPr>
          <w:rFonts w:ascii="Cambria" w:hAnsi="Cambria"/>
          <w:sz w:val="24"/>
          <w:szCs w:val="24"/>
        </w:rPr>
      </w:pPr>
      <w:r>
        <w:rPr>
          <w:rFonts w:ascii="Cambria" w:hAnsi="Cambria"/>
          <w:sz w:val="24"/>
          <w:szCs w:val="24"/>
        </w:rPr>
        <w:t xml:space="preserve">- </w:t>
      </w:r>
      <w:r w:rsidR="002C4123">
        <w:rPr>
          <w:rFonts w:ascii="Cambria" w:hAnsi="Cambria"/>
          <w:sz w:val="24"/>
          <w:szCs w:val="24"/>
        </w:rPr>
        <w:t xml:space="preserve">Un lien entre théorie et pratique </w:t>
      </w:r>
      <w:r w:rsidR="007F0C93">
        <w:rPr>
          <w:rFonts w:ascii="Cambria" w:hAnsi="Cambria"/>
          <w:sz w:val="24"/>
          <w:szCs w:val="24"/>
        </w:rPr>
        <w:t>mis en œuvre</w:t>
      </w:r>
      <w:r w:rsidR="002C4123">
        <w:rPr>
          <w:rFonts w:ascii="Cambria" w:hAnsi="Cambria"/>
          <w:sz w:val="24"/>
          <w:szCs w:val="24"/>
        </w:rPr>
        <w:t xml:space="preserve"> lors de</w:t>
      </w:r>
      <w:r w:rsidR="007F0C93">
        <w:rPr>
          <w:rFonts w:ascii="Cambria" w:hAnsi="Cambria"/>
          <w:sz w:val="24"/>
          <w:szCs w:val="24"/>
        </w:rPr>
        <w:t xml:space="preserve">s intersessions. </w:t>
      </w:r>
    </w:p>
    <w:p w14:paraId="3090CA14" w14:textId="77777777" w:rsidR="00021405" w:rsidRDefault="00021405" w:rsidP="008352DF">
      <w:pPr>
        <w:spacing w:after="0" w:line="240" w:lineRule="auto"/>
        <w:ind w:firstLine="284"/>
        <w:jc w:val="both"/>
        <w:rPr>
          <w:rFonts w:ascii="Cambria" w:hAnsi="Cambria"/>
          <w:sz w:val="24"/>
          <w:szCs w:val="24"/>
        </w:rPr>
      </w:pPr>
    </w:p>
    <w:p w14:paraId="0369B40F" w14:textId="49516282" w:rsidR="00021405" w:rsidRDefault="00021405" w:rsidP="008352DF">
      <w:pPr>
        <w:spacing w:after="0" w:line="240" w:lineRule="auto"/>
        <w:ind w:firstLine="284"/>
        <w:jc w:val="both"/>
        <w:rPr>
          <w:rFonts w:ascii="Cambria" w:hAnsi="Cambria"/>
          <w:b/>
          <w:bCs/>
          <w:sz w:val="24"/>
          <w:szCs w:val="24"/>
        </w:rPr>
      </w:pPr>
      <w:r w:rsidRPr="00021405">
        <w:rPr>
          <w:rFonts w:ascii="Cambria" w:hAnsi="Cambria"/>
          <w:b/>
          <w:bCs/>
          <w:sz w:val="24"/>
          <w:szCs w:val="24"/>
        </w:rPr>
        <w:t>6. Les critères de réussite du projet</w:t>
      </w:r>
    </w:p>
    <w:p w14:paraId="07642893" w14:textId="77777777" w:rsidR="00021405" w:rsidRDefault="00021405" w:rsidP="008352DF">
      <w:pPr>
        <w:spacing w:after="0" w:line="240" w:lineRule="auto"/>
        <w:ind w:firstLine="284"/>
        <w:jc w:val="both"/>
        <w:rPr>
          <w:rFonts w:ascii="Cambria" w:hAnsi="Cambria"/>
          <w:b/>
          <w:bCs/>
          <w:sz w:val="24"/>
          <w:szCs w:val="24"/>
        </w:rPr>
      </w:pPr>
    </w:p>
    <w:p w14:paraId="1C9C00B0" w14:textId="77777777" w:rsidR="0066683B" w:rsidRDefault="00FA64ED" w:rsidP="009C4173">
      <w:pPr>
        <w:spacing w:after="0" w:line="240" w:lineRule="auto"/>
        <w:ind w:firstLine="284"/>
        <w:jc w:val="both"/>
        <w:rPr>
          <w:rFonts w:ascii="Cambria" w:hAnsi="Cambria"/>
          <w:sz w:val="24"/>
          <w:szCs w:val="24"/>
        </w:rPr>
      </w:pPr>
      <w:r w:rsidRPr="00FA64ED">
        <w:rPr>
          <w:rFonts w:ascii="Cambria" w:hAnsi="Cambria"/>
          <w:sz w:val="24"/>
          <w:szCs w:val="24"/>
        </w:rPr>
        <w:t>-</w:t>
      </w:r>
      <w:r>
        <w:rPr>
          <w:rFonts w:ascii="Cambria" w:hAnsi="Cambria"/>
          <w:sz w:val="24"/>
          <w:szCs w:val="24"/>
        </w:rPr>
        <w:t xml:space="preserve"> </w:t>
      </w:r>
      <w:r w:rsidR="0066683B">
        <w:rPr>
          <w:rFonts w:ascii="Cambria" w:hAnsi="Cambria"/>
          <w:sz w:val="24"/>
          <w:szCs w:val="24"/>
        </w:rPr>
        <w:t>La richesse des récits cliniques apportés par les soignants ;</w:t>
      </w:r>
    </w:p>
    <w:p w14:paraId="200FA7CF" w14:textId="6A799A33" w:rsidR="00FA64ED" w:rsidRDefault="0066683B" w:rsidP="009C4173">
      <w:pPr>
        <w:spacing w:after="0" w:line="240" w:lineRule="auto"/>
        <w:ind w:firstLine="284"/>
        <w:jc w:val="both"/>
        <w:rPr>
          <w:rFonts w:ascii="Cambria" w:hAnsi="Cambria"/>
          <w:sz w:val="24"/>
          <w:szCs w:val="24"/>
        </w:rPr>
      </w:pPr>
      <w:r>
        <w:rPr>
          <w:rFonts w:ascii="Cambria" w:hAnsi="Cambria"/>
          <w:sz w:val="24"/>
          <w:szCs w:val="24"/>
        </w:rPr>
        <w:t xml:space="preserve">- </w:t>
      </w:r>
      <w:r w:rsidR="00FA64ED" w:rsidRPr="00FA64ED">
        <w:rPr>
          <w:rFonts w:ascii="Cambria" w:hAnsi="Cambria"/>
          <w:sz w:val="24"/>
          <w:szCs w:val="24"/>
        </w:rPr>
        <w:t>La modification des pratiques professionnelles sur le terrain</w:t>
      </w:r>
      <w:r w:rsidR="00FA64ED">
        <w:rPr>
          <w:rFonts w:ascii="Cambria" w:hAnsi="Cambria"/>
          <w:sz w:val="24"/>
          <w:szCs w:val="24"/>
        </w:rPr>
        <w:t> ;</w:t>
      </w:r>
    </w:p>
    <w:p w14:paraId="1997716B" w14:textId="486D01FC" w:rsidR="00FA64ED" w:rsidRDefault="00FA64ED" w:rsidP="009C4173">
      <w:pPr>
        <w:spacing w:after="0" w:line="240" w:lineRule="auto"/>
        <w:ind w:firstLine="284"/>
        <w:jc w:val="both"/>
        <w:rPr>
          <w:rFonts w:ascii="Cambria" w:hAnsi="Cambria"/>
          <w:sz w:val="24"/>
          <w:szCs w:val="24"/>
        </w:rPr>
      </w:pPr>
      <w:r>
        <w:rPr>
          <w:rFonts w:ascii="Cambria" w:hAnsi="Cambria"/>
          <w:sz w:val="24"/>
          <w:szCs w:val="24"/>
        </w:rPr>
        <w:t>- La qualité de la participation des soignants lors des réunions cliniques ;</w:t>
      </w:r>
    </w:p>
    <w:p w14:paraId="50C64F5C" w14:textId="3C7B1489" w:rsidR="00A27689" w:rsidRDefault="00FA64ED" w:rsidP="009C4173">
      <w:pPr>
        <w:spacing w:after="0" w:line="240" w:lineRule="auto"/>
        <w:ind w:firstLine="284"/>
        <w:jc w:val="both"/>
        <w:rPr>
          <w:rFonts w:ascii="Cambria" w:hAnsi="Cambria"/>
          <w:sz w:val="24"/>
          <w:szCs w:val="24"/>
        </w:rPr>
      </w:pPr>
      <w:r>
        <w:rPr>
          <w:rFonts w:ascii="Cambria" w:hAnsi="Cambria"/>
          <w:sz w:val="24"/>
          <w:szCs w:val="24"/>
        </w:rPr>
        <w:t xml:space="preserve">- </w:t>
      </w:r>
      <w:r w:rsidR="00A27689">
        <w:rPr>
          <w:rFonts w:ascii="Cambria" w:hAnsi="Cambria"/>
          <w:sz w:val="24"/>
          <w:szCs w:val="24"/>
        </w:rPr>
        <w:t>La qualité des propositions de soins à destination des patients</w:t>
      </w:r>
      <w:r w:rsidR="009C4173">
        <w:rPr>
          <w:rFonts w:ascii="Cambria" w:hAnsi="Cambria"/>
          <w:sz w:val="24"/>
          <w:szCs w:val="24"/>
        </w:rPr>
        <w:t xml:space="preserve">. </w:t>
      </w:r>
    </w:p>
    <w:p w14:paraId="32B7B055" w14:textId="77777777" w:rsidR="009C4173" w:rsidRDefault="009C4173" w:rsidP="00FA64ED">
      <w:pPr>
        <w:spacing w:after="0" w:line="240" w:lineRule="auto"/>
        <w:jc w:val="both"/>
        <w:rPr>
          <w:rFonts w:ascii="Cambria" w:hAnsi="Cambria"/>
          <w:sz w:val="24"/>
          <w:szCs w:val="24"/>
        </w:rPr>
      </w:pPr>
    </w:p>
    <w:p w14:paraId="00036575" w14:textId="61144BD0" w:rsidR="009C4173" w:rsidRPr="009C4173" w:rsidRDefault="009C4173" w:rsidP="009C4173">
      <w:pPr>
        <w:spacing w:after="0" w:line="240" w:lineRule="auto"/>
        <w:ind w:firstLine="284"/>
        <w:jc w:val="both"/>
        <w:rPr>
          <w:rFonts w:ascii="Cambria" w:hAnsi="Cambria"/>
          <w:b/>
          <w:bCs/>
          <w:sz w:val="24"/>
          <w:szCs w:val="24"/>
        </w:rPr>
      </w:pPr>
      <w:r>
        <w:rPr>
          <w:rFonts w:ascii="Cambria" w:hAnsi="Cambria"/>
          <w:b/>
          <w:bCs/>
          <w:sz w:val="24"/>
          <w:szCs w:val="24"/>
        </w:rPr>
        <w:t>7. Objectifs de la formation</w:t>
      </w:r>
    </w:p>
    <w:p w14:paraId="4093EEB7" w14:textId="77777777" w:rsidR="004A52B0" w:rsidRDefault="004A52B0" w:rsidP="00723D53">
      <w:pPr>
        <w:spacing w:after="0" w:line="240" w:lineRule="auto"/>
        <w:ind w:firstLine="284"/>
        <w:jc w:val="both"/>
        <w:rPr>
          <w:rFonts w:ascii="Cambria" w:hAnsi="Cambria"/>
          <w:sz w:val="24"/>
          <w:szCs w:val="24"/>
        </w:rPr>
      </w:pPr>
    </w:p>
    <w:p w14:paraId="21B47954" w14:textId="373598A5" w:rsidR="003F5C6F" w:rsidRDefault="00C966C0" w:rsidP="00ED7F06">
      <w:pPr>
        <w:spacing w:after="0" w:line="240" w:lineRule="auto"/>
        <w:ind w:firstLine="284"/>
        <w:jc w:val="both"/>
        <w:rPr>
          <w:rFonts w:ascii="Cambria" w:hAnsi="Cambria"/>
          <w:sz w:val="24"/>
          <w:szCs w:val="24"/>
        </w:rPr>
      </w:pPr>
      <w:r>
        <w:rPr>
          <w:rFonts w:ascii="Cambria" w:hAnsi="Cambria"/>
          <w:sz w:val="24"/>
          <w:szCs w:val="24"/>
        </w:rPr>
        <w:t>-</w:t>
      </w:r>
      <w:r w:rsidR="00CF14B4">
        <w:rPr>
          <w:rFonts w:ascii="Cambria" w:hAnsi="Cambria"/>
          <w:sz w:val="24"/>
          <w:szCs w:val="24"/>
        </w:rPr>
        <w:t>Redonner figure humaine (réhumaniser) des patients</w:t>
      </w:r>
      <w:r w:rsidR="003F5C6F">
        <w:rPr>
          <w:rFonts w:ascii="Cambria" w:hAnsi="Cambria"/>
          <w:sz w:val="24"/>
          <w:szCs w:val="24"/>
        </w:rPr>
        <w:t xml:space="preserve"> souvent considérés </w:t>
      </w:r>
      <w:r w:rsidR="00762E8E">
        <w:rPr>
          <w:rFonts w:ascii="Cambria" w:hAnsi="Cambria"/>
          <w:sz w:val="24"/>
          <w:szCs w:val="24"/>
        </w:rPr>
        <w:t xml:space="preserve">comme </w:t>
      </w:r>
      <w:r w:rsidR="003F5C6F">
        <w:rPr>
          <w:rFonts w:ascii="Cambria" w:hAnsi="Cambria"/>
          <w:sz w:val="24"/>
          <w:szCs w:val="24"/>
        </w:rPr>
        <w:t>relevant de l’animalité ou de la monstruosité ;</w:t>
      </w:r>
    </w:p>
    <w:p w14:paraId="0781E9AA" w14:textId="578E5F09" w:rsidR="008E5226" w:rsidRDefault="008E5226" w:rsidP="00C966C0">
      <w:pPr>
        <w:spacing w:after="0" w:line="240" w:lineRule="auto"/>
        <w:ind w:firstLine="284"/>
        <w:jc w:val="both"/>
        <w:rPr>
          <w:rFonts w:ascii="Cambria" w:hAnsi="Cambria"/>
          <w:sz w:val="24"/>
          <w:szCs w:val="24"/>
        </w:rPr>
      </w:pPr>
      <w:r>
        <w:rPr>
          <w:rFonts w:ascii="Cambria" w:hAnsi="Cambria"/>
          <w:sz w:val="24"/>
          <w:szCs w:val="24"/>
        </w:rPr>
        <w:t xml:space="preserve">- Relire le dossier du patient en quête d’une ligne directrice qui ne soit pas qu’une anamnèse ; </w:t>
      </w:r>
    </w:p>
    <w:p w14:paraId="2D6E3B0F" w14:textId="57F59966" w:rsidR="00ED7F06" w:rsidRDefault="00ED7F06" w:rsidP="00C966C0">
      <w:pPr>
        <w:spacing w:after="0" w:line="240" w:lineRule="auto"/>
        <w:ind w:firstLine="284"/>
        <w:jc w:val="both"/>
        <w:rPr>
          <w:rFonts w:ascii="Cambria" w:hAnsi="Cambria"/>
          <w:sz w:val="24"/>
          <w:szCs w:val="24"/>
        </w:rPr>
      </w:pPr>
      <w:r>
        <w:rPr>
          <w:rFonts w:ascii="Cambria" w:hAnsi="Cambria"/>
          <w:sz w:val="24"/>
          <w:szCs w:val="24"/>
        </w:rPr>
        <w:t>- Décrire la position familiale du patient</w:t>
      </w:r>
      <w:r w:rsidR="00F403FC">
        <w:rPr>
          <w:rFonts w:ascii="Cambria" w:hAnsi="Cambria"/>
          <w:sz w:val="24"/>
          <w:szCs w:val="24"/>
        </w:rPr>
        <w:t xml:space="preserve"> et la place de ses troubles dans la configuration familiale ;</w:t>
      </w:r>
    </w:p>
    <w:p w14:paraId="2B672069" w14:textId="116FB4F0" w:rsidR="00F403FC" w:rsidRDefault="00F403FC" w:rsidP="00C966C0">
      <w:pPr>
        <w:spacing w:after="0" w:line="240" w:lineRule="auto"/>
        <w:ind w:firstLine="284"/>
        <w:jc w:val="both"/>
        <w:rPr>
          <w:rFonts w:ascii="Cambria" w:hAnsi="Cambria"/>
          <w:sz w:val="24"/>
          <w:szCs w:val="24"/>
        </w:rPr>
      </w:pPr>
      <w:r>
        <w:rPr>
          <w:rFonts w:ascii="Cambria" w:hAnsi="Cambria"/>
          <w:sz w:val="24"/>
          <w:szCs w:val="24"/>
        </w:rPr>
        <w:t>- Décrire son parcours institutionnel</w:t>
      </w:r>
      <w:r w:rsidR="00E71D95">
        <w:rPr>
          <w:rFonts w:ascii="Cambria" w:hAnsi="Cambria"/>
          <w:sz w:val="24"/>
          <w:szCs w:val="24"/>
        </w:rPr>
        <w:t xml:space="preserve"> en </w:t>
      </w:r>
      <w:r w:rsidR="00BD69D6">
        <w:rPr>
          <w:rFonts w:ascii="Cambria" w:hAnsi="Cambria"/>
          <w:sz w:val="24"/>
          <w:szCs w:val="24"/>
        </w:rPr>
        <w:t>repérant les</w:t>
      </w:r>
      <w:r w:rsidR="00E71D95">
        <w:rPr>
          <w:rFonts w:ascii="Cambria" w:hAnsi="Cambria"/>
          <w:sz w:val="24"/>
          <w:szCs w:val="24"/>
        </w:rPr>
        <w:t xml:space="preserve"> différentes tentatives de solution, ce qui n’a pas marché</w:t>
      </w:r>
      <w:r w:rsidR="00BD69D6">
        <w:rPr>
          <w:rFonts w:ascii="Cambria" w:hAnsi="Cambria"/>
          <w:sz w:val="24"/>
          <w:szCs w:val="24"/>
        </w:rPr>
        <w:t xml:space="preserve"> et pourquoi, ce qui a marché et n’a pas duré ;</w:t>
      </w:r>
    </w:p>
    <w:p w14:paraId="473665F2" w14:textId="0B88AFB1" w:rsidR="00BD69D6" w:rsidRDefault="00BD69D6" w:rsidP="00BD69D6">
      <w:pPr>
        <w:spacing w:after="0" w:line="240" w:lineRule="auto"/>
        <w:ind w:firstLine="284"/>
        <w:jc w:val="both"/>
        <w:rPr>
          <w:rFonts w:ascii="Cambria" w:hAnsi="Cambria"/>
          <w:sz w:val="24"/>
          <w:szCs w:val="24"/>
        </w:rPr>
      </w:pPr>
      <w:r>
        <w:rPr>
          <w:rFonts w:ascii="Cambria" w:hAnsi="Cambria"/>
          <w:sz w:val="24"/>
          <w:szCs w:val="24"/>
        </w:rPr>
        <w:t xml:space="preserve">- Repérer ses ressources psychiques, sur quoi s’appuyer </w:t>
      </w:r>
      <w:r w:rsidR="00AB22C4">
        <w:rPr>
          <w:rFonts w:ascii="Cambria" w:hAnsi="Cambria"/>
          <w:sz w:val="24"/>
          <w:szCs w:val="24"/>
        </w:rPr>
        <w:t>po</w:t>
      </w:r>
      <w:r>
        <w:rPr>
          <w:rFonts w:ascii="Cambria" w:hAnsi="Cambria"/>
          <w:sz w:val="24"/>
          <w:szCs w:val="24"/>
        </w:rPr>
        <w:t xml:space="preserve">ur soigner ? </w:t>
      </w:r>
    </w:p>
    <w:p w14:paraId="14EEC5D5" w14:textId="45BAC652" w:rsidR="00ED7F06" w:rsidRDefault="00BD69D6" w:rsidP="00BD69D6">
      <w:pPr>
        <w:spacing w:after="0" w:line="240" w:lineRule="auto"/>
        <w:ind w:firstLine="284"/>
        <w:jc w:val="both"/>
        <w:rPr>
          <w:rFonts w:ascii="Cambria" w:hAnsi="Cambria"/>
          <w:sz w:val="24"/>
          <w:szCs w:val="24"/>
        </w:rPr>
      </w:pPr>
      <w:r>
        <w:rPr>
          <w:rFonts w:ascii="Cambria" w:hAnsi="Cambria"/>
          <w:sz w:val="24"/>
          <w:szCs w:val="24"/>
        </w:rPr>
        <w:t xml:space="preserve">- </w:t>
      </w:r>
      <w:r w:rsidR="00ED7F06">
        <w:rPr>
          <w:rFonts w:ascii="Cambria" w:hAnsi="Cambria"/>
          <w:sz w:val="24"/>
          <w:szCs w:val="24"/>
        </w:rPr>
        <w:t>Inscrire donc le patient dans une histoire, la sienne, passer des bribes d’existence à un</w:t>
      </w:r>
      <w:r>
        <w:rPr>
          <w:rFonts w:ascii="Cambria" w:hAnsi="Cambria"/>
          <w:sz w:val="24"/>
          <w:szCs w:val="24"/>
        </w:rPr>
        <w:t>e</w:t>
      </w:r>
      <w:r w:rsidR="00ED7F06">
        <w:rPr>
          <w:rFonts w:ascii="Cambria" w:hAnsi="Cambria"/>
          <w:sz w:val="24"/>
          <w:szCs w:val="24"/>
        </w:rPr>
        <w:t xml:space="preserve"> vie, repérer des continuités là où l’on n’observe que des troubles du comportement</w:t>
      </w:r>
      <w:r w:rsidR="00AC6DBC">
        <w:rPr>
          <w:rFonts w:ascii="Cambria" w:hAnsi="Cambria"/>
          <w:sz w:val="24"/>
          <w:szCs w:val="24"/>
        </w:rPr>
        <w:t xml:space="preserve">. </w:t>
      </w:r>
    </w:p>
    <w:p w14:paraId="668B000F" w14:textId="77777777" w:rsidR="00C73D4D" w:rsidRDefault="00C73D4D" w:rsidP="00BD69D6">
      <w:pPr>
        <w:spacing w:after="0" w:line="240" w:lineRule="auto"/>
        <w:ind w:firstLine="284"/>
        <w:jc w:val="both"/>
        <w:rPr>
          <w:rFonts w:ascii="Cambria" w:hAnsi="Cambria"/>
          <w:sz w:val="24"/>
          <w:szCs w:val="24"/>
        </w:rPr>
      </w:pPr>
    </w:p>
    <w:p w14:paraId="4FCBD949" w14:textId="3815B2A2" w:rsidR="00C73D4D" w:rsidRDefault="00C73D4D" w:rsidP="00BD69D6">
      <w:pPr>
        <w:spacing w:after="0" w:line="240" w:lineRule="auto"/>
        <w:ind w:firstLine="284"/>
        <w:jc w:val="both"/>
        <w:rPr>
          <w:rFonts w:ascii="Cambria" w:hAnsi="Cambria"/>
          <w:b/>
          <w:bCs/>
          <w:sz w:val="24"/>
          <w:szCs w:val="24"/>
        </w:rPr>
      </w:pPr>
      <w:r>
        <w:rPr>
          <w:rFonts w:ascii="Cambria" w:hAnsi="Cambria"/>
          <w:b/>
          <w:bCs/>
          <w:sz w:val="24"/>
          <w:szCs w:val="24"/>
        </w:rPr>
        <w:t>8-Prérequis</w:t>
      </w:r>
    </w:p>
    <w:p w14:paraId="520B25AF" w14:textId="77777777" w:rsidR="00C73D4D" w:rsidRDefault="00C73D4D" w:rsidP="00BD69D6">
      <w:pPr>
        <w:spacing w:after="0" w:line="240" w:lineRule="auto"/>
        <w:ind w:firstLine="284"/>
        <w:jc w:val="both"/>
        <w:rPr>
          <w:rFonts w:ascii="Cambria" w:hAnsi="Cambria"/>
          <w:b/>
          <w:bCs/>
          <w:sz w:val="24"/>
          <w:szCs w:val="24"/>
        </w:rPr>
      </w:pPr>
    </w:p>
    <w:p w14:paraId="06E69487" w14:textId="7E8CAFAA" w:rsidR="00C73D4D" w:rsidRDefault="00C73D4D" w:rsidP="00BD69D6">
      <w:pPr>
        <w:spacing w:after="0" w:line="240" w:lineRule="auto"/>
        <w:ind w:firstLine="284"/>
        <w:jc w:val="both"/>
        <w:rPr>
          <w:rFonts w:ascii="Cambria" w:hAnsi="Cambria"/>
          <w:sz w:val="24"/>
          <w:szCs w:val="24"/>
        </w:rPr>
      </w:pPr>
      <w:r>
        <w:rPr>
          <w:rFonts w:ascii="Cambria" w:hAnsi="Cambria"/>
          <w:sz w:val="24"/>
          <w:szCs w:val="24"/>
        </w:rPr>
        <w:t>Infirmier, AMP, aide-soignant</w:t>
      </w:r>
      <w:r w:rsidR="00813D3A">
        <w:rPr>
          <w:rFonts w:ascii="Cambria" w:hAnsi="Cambria"/>
          <w:sz w:val="24"/>
          <w:szCs w:val="24"/>
        </w:rPr>
        <w:t>, moniteur-éducateur</w:t>
      </w:r>
      <w:r>
        <w:rPr>
          <w:rFonts w:ascii="Cambria" w:hAnsi="Cambria"/>
          <w:sz w:val="24"/>
          <w:szCs w:val="24"/>
        </w:rPr>
        <w:t xml:space="preserve"> ou éducateur spécialisé travaillant à Bécarre ou dans une unité qui accueille des patients</w:t>
      </w:r>
      <w:r w:rsidR="00813D3A">
        <w:rPr>
          <w:rFonts w:ascii="Cambria" w:hAnsi="Cambria"/>
          <w:sz w:val="24"/>
          <w:szCs w:val="24"/>
        </w:rPr>
        <w:t xml:space="preserve"> souffrant d’une pathologie archaïque. </w:t>
      </w:r>
    </w:p>
    <w:p w14:paraId="3A4800CA" w14:textId="77777777" w:rsidR="00BE295B" w:rsidRDefault="00BE295B" w:rsidP="00BD69D6">
      <w:pPr>
        <w:spacing w:after="0" w:line="240" w:lineRule="auto"/>
        <w:ind w:firstLine="284"/>
        <w:jc w:val="both"/>
        <w:rPr>
          <w:rFonts w:ascii="Cambria" w:hAnsi="Cambria"/>
          <w:sz w:val="24"/>
          <w:szCs w:val="24"/>
        </w:rPr>
      </w:pPr>
    </w:p>
    <w:p w14:paraId="4BCD54C6" w14:textId="3520E73A" w:rsidR="00BE295B" w:rsidRDefault="00BE295B" w:rsidP="00BD69D6">
      <w:pPr>
        <w:spacing w:after="0" w:line="240" w:lineRule="auto"/>
        <w:ind w:firstLine="284"/>
        <w:jc w:val="both"/>
        <w:rPr>
          <w:rFonts w:ascii="Cambria" w:hAnsi="Cambria"/>
          <w:sz w:val="24"/>
          <w:szCs w:val="24"/>
        </w:rPr>
      </w:pPr>
      <w:r>
        <w:rPr>
          <w:rFonts w:ascii="Cambria" w:hAnsi="Cambria"/>
          <w:b/>
          <w:bCs/>
          <w:sz w:val="24"/>
          <w:szCs w:val="24"/>
        </w:rPr>
        <w:t>9- Durée et rythme</w:t>
      </w:r>
    </w:p>
    <w:p w14:paraId="7EEABCCC" w14:textId="77777777" w:rsidR="00BE295B" w:rsidRDefault="00BE295B" w:rsidP="00BD69D6">
      <w:pPr>
        <w:spacing w:after="0" w:line="240" w:lineRule="auto"/>
        <w:ind w:firstLine="284"/>
        <w:jc w:val="both"/>
        <w:rPr>
          <w:rFonts w:ascii="Cambria" w:hAnsi="Cambria"/>
          <w:sz w:val="24"/>
          <w:szCs w:val="24"/>
        </w:rPr>
      </w:pPr>
    </w:p>
    <w:p w14:paraId="2628D20A" w14:textId="08574144" w:rsidR="00BE295B" w:rsidRDefault="00BE295B" w:rsidP="00BD69D6">
      <w:pPr>
        <w:spacing w:after="0" w:line="240" w:lineRule="auto"/>
        <w:ind w:firstLine="284"/>
        <w:jc w:val="both"/>
        <w:rPr>
          <w:rFonts w:ascii="Cambria" w:hAnsi="Cambria"/>
          <w:sz w:val="24"/>
          <w:szCs w:val="24"/>
        </w:rPr>
      </w:pPr>
      <w:r>
        <w:rPr>
          <w:rFonts w:ascii="Cambria" w:hAnsi="Cambria"/>
          <w:sz w:val="24"/>
          <w:szCs w:val="24"/>
        </w:rPr>
        <w:t xml:space="preserve">5 jours de formation, soit deux jours, deux jours, un jour soit un jour, deux jours, deux jours, à au moins un mois de distance. Soit deux intersessions qui permettent d’expérimenter sur le terrain des contenus travaillés en formation. </w:t>
      </w:r>
    </w:p>
    <w:p w14:paraId="4F96098E" w14:textId="77777777" w:rsidR="00BE295B" w:rsidRDefault="00BE295B" w:rsidP="00BD69D6">
      <w:pPr>
        <w:spacing w:after="0" w:line="240" w:lineRule="auto"/>
        <w:ind w:firstLine="284"/>
        <w:jc w:val="both"/>
        <w:rPr>
          <w:rFonts w:ascii="Cambria" w:hAnsi="Cambria"/>
          <w:sz w:val="24"/>
          <w:szCs w:val="24"/>
        </w:rPr>
      </w:pPr>
    </w:p>
    <w:p w14:paraId="7ED880E8" w14:textId="75682761" w:rsidR="00BE295B" w:rsidRDefault="00BE295B" w:rsidP="00BD69D6">
      <w:pPr>
        <w:spacing w:after="0" w:line="240" w:lineRule="auto"/>
        <w:ind w:firstLine="284"/>
        <w:jc w:val="both"/>
        <w:rPr>
          <w:rFonts w:ascii="Cambria" w:hAnsi="Cambria"/>
          <w:b/>
          <w:bCs/>
          <w:sz w:val="24"/>
          <w:szCs w:val="24"/>
        </w:rPr>
      </w:pPr>
      <w:r w:rsidRPr="00B32810">
        <w:rPr>
          <w:rFonts w:ascii="Cambria" w:hAnsi="Cambria"/>
          <w:b/>
          <w:bCs/>
          <w:sz w:val="24"/>
          <w:szCs w:val="24"/>
        </w:rPr>
        <w:t>10-</w:t>
      </w:r>
      <w:r w:rsidR="00B32810" w:rsidRPr="00B32810">
        <w:rPr>
          <w:rFonts w:ascii="Cambria" w:hAnsi="Cambria"/>
          <w:b/>
          <w:bCs/>
          <w:sz w:val="24"/>
          <w:szCs w:val="24"/>
        </w:rPr>
        <w:t>Moyens péda</w:t>
      </w:r>
      <w:r w:rsidR="00B32810">
        <w:rPr>
          <w:rFonts w:ascii="Cambria" w:hAnsi="Cambria"/>
          <w:b/>
          <w:bCs/>
          <w:sz w:val="24"/>
          <w:szCs w:val="24"/>
        </w:rPr>
        <w:t>g</w:t>
      </w:r>
      <w:r w:rsidR="00B32810" w:rsidRPr="00B32810">
        <w:rPr>
          <w:rFonts w:ascii="Cambria" w:hAnsi="Cambria"/>
          <w:b/>
          <w:bCs/>
          <w:sz w:val="24"/>
          <w:szCs w:val="24"/>
        </w:rPr>
        <w:t>ogiques</w:t>
      </w:r>
    </w:p>
    <w:p w14:paraId="34F81C64" w14:textId="77777777" w:rsidR="00B32810" w:rsidRDefault="00B32810" w:rsidP="00612985">
      <w:pPr>
        <w:spacing w:after="0" w:line="240" w:lineRule="auto"/>
        <w:ind w:firstLine="284"/>
        <w:jc w:val="both"/>
        <w:rPr>
          <w:rFonts w:ascii="Cambria" w:hAnsi="Cambria"/>
          <w:b/>
          <w:bCs/>
          <w:sz w:val="24"/>
          <w:szCs w:val="24"/>
        </w:rPr>
      </w:pPr>
    </w:p>
    <w:p w14:paraId="3B65B4B4" w14:textId="3FE7099C" w:rsidR="00B32810" w:rsidRPr="008A1659" w:rsidRDefault="008A1659" w:rsidP="00612985">
      <w:pPr>
        <w:spacing w:after="0" w:line="240" w:lineRule="auto"/>
        <w:ind w:firstLine="284"/>
        <w:jc w:val="both"/>
        <w:rPr>
          <w:rFonts w:ascii="Cambria" w:hAnsi="Cambria"/>
          <w:sz w:val="24"/>
          <w:szCs w:val="24"/>
        </w:rPr>
      </w:pPr>
      <w:r>
        <w:rPr>
          <w:rFonts w:ascii="Cambria" w:hAnsi="Cambria"/>
          <w:sz w:val="24"/>
          <w:szCs w:val="24"/>
        </w:rPr>
        <w:t xml:space="preserve">- </w:t>
      </w:r>
      <w:r w:rsidR="00495C1E" w:rsidRPr="008A1659">
        <w:rPr>
          <w:rFonts w:ascii="Cambria" w:hAnsi="Cambria"/>
          <w:sz w:val="24"/>
          <w:szCs w:val="24"/>
        </w:rPr>
        <w:t>Apports théoriques</w:t>
      </w:r>
    </w:p>
    <w:p w14:paraId="0A3A3276" w14:textId="77777777" w:rsidR="008A1659" w:rsidRDefault="008A1659" w:rsidP="00612985">
      <w:pPr>
        <w:spacing w:after="0" w:line="240" w:lineRule="auto"/>
        <w:ind w:firstLine="284"/>
        <w:jc w:val="both"/>
        <w:rPr>
          <w:rFonts w:ascii="Cambria" w:hAnsi="Cambria"/>
          <w:sz w:val="24"/>
          <w:szCs w:val="24"/>
        </w:rPr>
      </w:pPr>
      <w:r>
        <w:rPr>
          <w:rFonts w:ascii="Cambria" w:hAnsi="Cambria"/>
          <w:sz w:val="24"/>
          <w:szCs w:val="24"/>
        </w:rPr>
        <w:t xml:space="preserve">- </w:t>
      </w:r>
      <w:r w:rsidR="00495C1E" w:rsidRPr="008A1659">
        <w:rPr>
          <w:rFonts w:ascii="Cambria" w:hAnsi="Cambria"/>
          <w:sz w:val="24"/>
          <w:szCs w:val="24"/>
        </w:rPr>
        <w:t>Jeux de rôle, mises en situation</w:t>
      </w:r>
    </w:p>
    <w:p w14:paraId="45787830" w14:textId="77777777" w:rsidR="008A1659" w:rsidRDefault="008A1659" w:rsidP="00612985">
      <w:pPr>
        <w:spacing w:after="0" w:line="240" w:lineRule="auto"/>
        <w:ind w:firstLine="284"/>
        <w:jc w:val="both"/>
        <w:rPr>
          <w:rFonts w:ascii="Cambria" w:hAnsi="Cambria"/>
          <w:sz w:val="24"/>
          <w:szCs w:val="24"/>
        </w:rPr>
      </w:pPr>
      <w:r>
        <w:rPr>
          <w:rFonts w:ascii="Cambria" w:hAnsi="Cambria"/>
          <w:sz w:val="24"/>
          <w:szCs w:val="24"/>
        </w:rPr>
        <w:t xml:space="preserve">- </w:t>
      </w:r>
      <w:r w:rsidR="002C4F84" w:rsidRPr="008A1659">
        <w:rPr>
          <w:rFonts w:ascii="Cambria" w:hAnsi="Cambria"/>
          <w:sz w:val="24"/>
          <w:szCs w:val="24"/>
        </w:rPr>
        <w:t>Films</w:t>
      </w:r>
    </w:p>
    <w:p w14:paraId="08AED57F" w14:textId="00A914F1" w:rsidR="00E51D7E" w:rsidRDefault="00E51D7E" w:rsidP="00612985">
      <w:pPr>
        <w:spacing w:after="0" w:line="240" w:lineRule="auto"/>
        <w:ind w:firstLine="284"/>
        <w:jc w:val="both"/>
        <w:rPr>
          <w:rFonts w:ascii="Cambria" w:hAnsi="Cambria"/>
          <w:sz w:val="24"/>
          <w:szCs w:val="24"/>
        </w:rPr>
      </w:pPr>
      <w:r>
        <w:rPr>
          <w:rFonts w:ascii="Cambria" w:hAnsi="Cambria"/>
          <w:sz w:val="24"/>
          <w:szCs w:val="24"/>
        </w:rPr>
        <w:lastRenderedPageBreak/>
        <w:t>- Analyse de la pratique</w:t>
      </w:r>
    </w:p>
    <w:p w14:paraId="0B49E104" w14:textId="6D4CC230" w:rsidR="008A1659" w:rsidRPr="008A1659" w:rsidRDefault="008A1659" w:rsidP="00612985">
      <w:pPr>
        <w:spacing w:after="0" w:line="240" w:lineRule="auto"/>
        <w:ind w:firstLine="284"/>
        <w:jc w:val="both"/>
        <w:rPr>
          <w:rFonts w:ascii="Cambria" w:hAnsi="Cambria"/>
          <w:sz w:val="24"/>
          <w:szCs w:val="24"/>
        </w:rPr>
      </w:pPr>
      <w:r>
        <w:rPr>
          <w:rFonts w:ascii="Cambria" w:hAnsi="Cambria"/>
          <w:sz w:val="24"/>
          <w:szCs w:val="24"/>
        </w:rPr>
        <w:t xml:space="preserve">- </w:t>
      </w:r>
      <w:r w:rsidR="002C4F84" w:rsidRPr="008A1659">
        <w:rPr>
          <w:rFonts w:ascii="Cambria" w:hAnsi="Cambria"/>
          <w:sz w:val="24"/>
          <w:szCs w:val="24"/>
        </w:rPr>
        <w:t xml:space="preserve">Choix d’un patient qui servira de « fil rouge » à chaque participant tout au long de la formation. </w:t>
      </w:r>
      <w:r w:rsidR="007062C2" w:rsidRPr="008A1659">
        <w:rPr>
          <w:rFonts w:ascii="Cambria" w:hAnsi="Cambria"/>
          <w:sz w:val="24"/>
          <w:szCs w:val="24"/>
        </w:rPr>
        <w:t xml:space="preserve">Un groupe de 15 soignants sera ainsi confronté à 15 récits cliniques différents et à l’évolution de 15 patients. </w:t>
      </w:r>
    </w:p>
    <w:p w14:paraId="0FD40BA4" w14:textId="77777777" w:rsidR="008A1659" w:rsidRDefault="008A1659" w:rsidP="00612985">
      <w:pPr>
        <w:spacing w:after="0" w:line="240" w:lineRule="auto"/>
        <w:ind w:firstLine="284"/>
        <w:jc w:val="both"/>
        <w:rPr>
          <w:rFonts w:ascii="Cambria" w:hAnsi="Cambria"/>
          <w:sz w:val="24"/>
          <w:szCs w:val="24"/>
        </w:rPr>
      </w:pPr>
    </w:p>
    <w:p w14:paraId="0966FF84" w14:textId="24F39701" w:rsidR="00612985" w:rsidRPr="00FF5225" w:rsidRDefault="00FF5225" w:rsidP="00612985">
      <w:pPr>
        <w:spacing w:after="0" w:line="240" w:lineRule="auto"/>
        <w:ind w:firstLine="284"/>
        <w:jc w:val="both"/>
        <w:rPr>
          <w:rFonts w:ascii="Cambria" w:hAnsi="Cambria"/>
          <w:b/>
          <w:bCs/>
          <w:sz w:val="24"/>
          <w:szCs w:val="24"/>
        </w:rPr>
      </w:pPr>
      <w:r w:rsidRPr="00FF5225">
        <w:rPr>
          <w:rFonts w:ascii="Cambria" w:hAnsi="Cambria"/>
          <w:b/>
          <w:bCs/>
          <w:sz w:val="24"/>
          <w:szCs w:val="24"/>
        </w:rPr>
        <w:t>11- Objectifs et contenus pédagogiques</w:t>
      </w:r>
    </w:p>
    <w:p w14:paraId="10834ACD" w14:textId="66B4E389" w:rsidR="00CE1DA5" w:rsidRDefault="007062C2" w:rsidP="00883B3C">
      <w:pPr>
        <w:spacing w:after="0" w:line="240" w:lineRule="auto"/>
        <w:jc w:val="both"/>
        <w:rPr>
          <w:rFonts w:ascii="Cambria" w:hAnsi="Cambria"/>
          <w:sz w:val="24"/>
          <w:szCs w:val="24"/>
        </w:rPr>
      </w:pPr>
      <w:r w:rsidRPr="008A1659">
        <w:rPr>
          <w:rFonts w:ascii="Cambria" w:hAnsi="Cambria"/>
          <w:sz w:val="24"/>
          <w:szCs w:val="24"/>
        </w:rPr>
        <w:t xml:space="preserve"> </w:t>
      </w:r>
    </w:p>
    <w:p w14:paraId="17D94AF4" w14:textId="18C3794B" w:rsidR="00CE1DA5" w:rsidRDefault="00CE1DA5" w:rsidP="00CE1DA5">
      <w:pPr>
        <w:jc w:val="both"/>
        <w:rPr>
          <w:rFonts w:ascii="Cambria" w:hAnsi="Cambria"/>
          <w:b/>
          <w:szCs w:val="36"/>
        </w:rPr>
      </w:pPr>
      <w:r>
        <w:rPr>
          <w:rFonts w:ascii="Cambria" w:hAnsi="Cambria"/>
          <w:b/>
          <w:szCs w:val="36"/>
        </w:rPr>
        <w:t>1</w:t>
      </w:r>
      <w:r>
        <w:rPr>
          <w:rFonts w:ascii="Cambria" w:hAnsi="Cambria"/>
          <w:b/>
          <w:szCs w:val="36"/>
          <w:vertAlign w:val="superscript"/>
        </w:rPr>
        <w:t>ère</w:t>
      </w:r>
      <w:r>
        <w:rPr>
          <w:rFonts w:ascii="Cambria" w:hAnsi="Cambria"/>
          <w:b/>
          <w:szCs w:val="36"/>
        </w:rPr>
        <w:t xml:space="preserve"> ETAPE : </w:t>
      </w:r>
      <w:r w:rsidR="00B34BD9">
        <w:rPr>
          <w:rFonts w:ascii="Cambria" w:hAnsi="Cambria"/>
          <w:b/>
          <w:szCs w:val="36"/>
        </w:rPr>
        <w:t>Entrée en formation</w:t>
      </w:r>
    </w:p>
    <w:p w14:paraId="061D3A20" w14:textId="77777777" w:rsidR="00CE1DA5" w:rsidRDefault="00CE1DA5" w:rsidP="00CE1DA5">
      <w:pPr>
        <w:rPr>
          <w:rFonts w:ascii="Calibri" w:hAnsi="Calibri"/>
          <w:b/>
          <w:color w:val="365F91"/>
          <w:szCs w:val="36"/>
        </w:rPr>
      </w:pP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47"/>
        <w:gridCol w:w="4509"/>
        <w:gridCol w:w="2591"/>
      </w:tblGrid>
      <w:tr w:rsidR="00CE1DA5" w14:paraId="64F71EB6" w14:textId="77777777" w:rsidTr="00CE1DA5">
        <w:trPr>
          <w:trHeight w:val="447"/>
        </w:trPr>
        <w:tc>
          <w:tcPr>
            <w:tcW w:w="1032" w:type="pct"/>
            <w:tcBorders>
              <w:top w:val="single" w:sz="8" w:space="0" w:color="4F81BD"/>
              <w:left w:val="single" w:sz="8" w:space="0" w:color="4F81BD"/>
              <w:bottom w:val="single" w:sz="18" w:space="0" w:color="4F81BD"/>
              <w:right w:val="single" w:sz="8" w:space="0" w:color="4F81BD"/>
            </w:tcBorders>
            <w:vAlign w:val="center"/>
            <w:hideMark/>
          </w:tcPr>
          <w:p w14:paraId="2A4B9C0B" w14:textId="77777777" w:rsidR="00CE1DA5" w:rsidRDefault="00CE1DA5">
            <w:pPr>
              <w:spacing w:after="40"/>
              <w:jc w:val="center"/>
              <w:rPr>
                <w:rFonts w:eastAsia="Times New Roman"/>
                <w:b/>
                <w:bCs/>
                <w:smallCaps/>
              </w:rPr>
            </w:pPr>
            <w:r>
              <w:rPr>
                <w:rFonts w:eastAsia="Times New Roman"/>
                <w:b/>
                <w:bCs/>
              </w:rPr>
              <w:t>OBJECTIFS PEDAGOGIQUES</w:t>
            </w:r>
          </w:p>
        </w:tc>
        <w:tc>
          <w:tcPr>
            <w:tcW w:w="2520" w:type="pct"/>
            <w:tcBorders>
              <w:top w:val="single" w:sz="8" w:space="0" w:color="4F81BD"/>
              <w:left w:val="single" w:sz="8" w:space="0" w:color="4F81BD"/>
              <w:bottom w:val="single" w:sz="18" w:space="0" w:color="4F81BD"/>
              <w:right w:val="single" w:sz="8" w:space="0" w:color="4F81BD"/>
            </w:tcBorders>
            <w:vAlign w:val="center"/>
            <w:hideMark/>
          </w:tcPr>
          <w:p w14:paraId="31AE113D" w14:textId="77777777" w:rsidR="00CE1DA5" w:rsidRDefault="00CE1DA5">
            <w:pPr>
              <w:spacing w:after="40"/>
              <w:jc w:val="center"/>
              <w:rPr>
                <w:rFonts w:eastAsia="Times New Roman"/>
                <w:b/>
                <w:bCs/>
              </w:rPr>
            </w:pPr>
            <w:r>
              <w:rPr>
                <w:rFonts w:eastAsia="Times New Roman"/>
                <w:b/>
                <w:bCs/>
              </w:rPr>
              <w:t>CONTENU</w:t>
            </w:r>
          </w:p>
        </w:tc>
        <w:tc>
          <w:tcPr>
            <w:tcW w:w="1448" w:type="pct"/>
            <w:tcBorders>
              <w:top w:val="single" w:sz="8" w:space="0" w:color="4F81BD"/>
              <w:left w:val="single" w:sz="8" w:space="0" w:color="4F81BD"/>
              <w:bottom w:val="single" w:sz="18" w:space="0" w:color="4F81BD"/>
              <w:right w:val="single" w:sz="8" w:space="0" w:color="4F81BD"/>
            </w:tcBorders>
            <w:vAlign w:val="center"/>
            <w:hideMark/>
          </w:tcPr>
          <w:p w14:paraId="7DD81052" w14:textId="77777777" w:rsidR="00CE1DA5" w:rsidRDefault="00CE1DA5">
            <w:pPr>
              <w:spacing w:after="40"/>
              <w:jc w:val="center"/>
              <w:rPr>
                <w:rFonts w:eastAsia="Times New Roman"/>
                <w:b/>
                <w:bCs/>
                <w:iCs/>
              </w:rPr>
            </w:pPr>
            <w:r>
              <w:rPr>
                <w:rFonts w:eastAsia="Times New Roman"/>
                <w:b/>
                <w:bCs/>
              </w:rPr>
              <w:t>MOYENS ET METHODES PEDAGOGIQUES</w:t>
            </w:r>
          </w:p>
        </w:tc>
      </w:tr>
      <w:tr w:rsidR="00CE1DA5" w14:paraId="79D34523" w14:textId="77777777" w:rsidTr="00CE1DA5">
        <w:trPr>
          <w:trHeight w:val="557"/>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77620EF2" w14:textId="77777777" w:rsidR="00CE1DA5" w:rsidRDefault="00CE1DA5">
            <w:pPr>
              <w:rPr>
                <w:rFonts w:eastAsia="Times New Roman"/>
                <w:b/>
                <w:bCs/>
                <w:smallCaps/>
                <w:color w:val="365F91"/>
              </w:rPr>
            </w:pPr>
          </w:p>
          <w:p w14:paraId="07E44A29" w14:textId="77777777" w:rsidR="00CE1DA5" w:rsidRDefault="00CE1DA5">
            <w:pPr>
              <w:rPr>
                <w:rFonts w:ascii="Cambria" w:eastAsia="Times New Roman" w:hAnsi="Cambria"/>
                <w:b/>
                <w:bCs/>
                <w:smallCaps/>
              </w:rPr>
            </w:pPr>
            <w:r>
              <w:rPr>
                <w:rFonts w:ascii="Cambria" w:eastAsia="Times New Roman" w:hAnsi="Cambria"/>
                <w:b/>
                <w:bCs/>
                <w:smallCaps/>
              </w:rPr>
              <w:t>S’inscrire dans le processus de formation</w:t>
            </w:r>
          </w:p>
        </w:tc>
        <w:tc>
          <w:tcPr>
            <w:tcW w:w="2520" w:type="pct"/>
            <w:tcBorders>
              <w:top w:val="single" w:sz="8" w:space="0" w:color="4F81BD"/>
              <w:left w:val="single" w:sz="8" w:space="0" w:color="4F81BD"/>
              <w:bottom w:val="single" w:sz="8" w:space="0" w:color="4F81BD"/>
              <w:right w:val="single" w:sz="8" w:space="0" w:color="4F81BD"/>
            </w:tcBorders>
            <w:shd w:val="clear" w:color="auto" w:fill="D3DFEE"/>
          </w:tcPr>
          <w:p w14:paraId="5BFDBE44" w14:textId="77777777" w:rsidR="00CE1DA5" w:rsidRDefault="00CE1DA5" w:rsidP="00CE1DA5">
            <w:pPr>
              <w:numPr>
                <w:ilvl w:val="0"/>
                <w:numId w:val="5"/>
              </w:numPr>
              <w:spacing w:after="0" w:line="240" w:lineRule="auto"/>
              <w:ind w:left="420"/>
              <w:jc w:val="both"/>
              <w:rPr>
                <w:rFonts w:ascii="Cambria" w:eastAsia="Calibri" w:hAnsi="Cambria"/>
              </w:rPr>
            </w:pPr>
            <w:r>
              <w:rPr>
                <w:rFonts w:ascii="Cambria" w:hAnsi="Cambria"/>
              </w:rPr>
              <w:t>Introduction, présentation et ouverture de la formation.</w:t>
            </w:r>
          </w:p>
          <w:p w14:paraId="30791976"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Passage du pré-test</w:t>
            </w:r>
          </w:p>
          <w:p w14:paraId="30D286C8" w14:textId="77777777" w:rsidR="00CE1DA5" w:rsidRDefault="00CE1DA5">
            <w:pPr>
              <w:spacing w:after="0" w:line="240" w:lineRule="auto"/>
              <w:ind w:left="420"/>
              <w:jc w:val="both"/>
              <w:rPr>
                <w:rFonts w:ascii="Cambria" w:hAnsi="Cambria"/>
              </w:rPr>
            </w:pPr>
            <w:r>
              <w:rPr>
                <w:rFonts w:ascii="Cambria" w:hAnsi="Cambria"/>
              </w:rPr>
              <w:t>Entrée en dynamique de formation</w:t>
            </w:r>
          </w:p>
          <w:p w14:paraId="17896201"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Présentation des stagiaires, parcours, expériences, attentes vis-à-vis de la formation</w:t>
            </w:r>
          </w:p>
          <w:p w14:paraId="0C816E73" w14:textId="78877590" w:rsidR="00CE1DA5" w:rsidRDefault="00CE1DA5" w:rsidP="00CE1DA5">
            <w:pPr>
              <w:numPr>
                <w:ilvl w:val="0"/>
                <w:numId w:val="5"/>
              </w:numPr>
              <w:spacing w:after="0" w:line="240" w:lineRule="auto"/>
              <w:ind w:left="420"/>
              <w:jc w:val="both"/>
              <w:rPr>
                <w:rFonts w:ascii="Cambria" w:hAnsi="Cambria"/>
              </w:rPr>
            </w:pPr>
            <w:r>
              <w:rPr>
                <w:rFonts w:ascii="Cambria" w:hAnsi="Cambria"/>
              </w:rPr>
              <w:t xml:space="preserve">Expression des représentations des participants en ce qui concerne les </w:t>
            </w:r>
            <w:r w:rsidR="00B05D6E">
              <w:rPr>
                <w:rFonts w:ascii="Cambria" w:hAnsi="Cambria"/>
              </w:rPr>
              <w:t>pathologies « archaïques »</w:t>
            </w:r>
            <w:r>
              <w:rPr>
                <w:rFonts w:ascii="Cambria" w:hAnsi="Cambria"/>
              </w:rPr>
              <w:t>.</w:t>
            </w:r>
          </w:p>
          <w:p w14:paraId="5C76DA16"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 xml:space="preserve">Présentation du formateur </w:t>
            </w:r>
          </w:p>
          <w:p w14:paraId="5699738E" w14:textId="77777777" w:rsidR="00CE1DA5" w:rsidRDefault="00CE1DA5">
            <w:pPr>
              <w:spacing w:after="40" w:line="276" w:lineRule="auto"/>
              <w:ind w:left="859"/>
              <w:rPr>
                <w:rFonts w:ascii="Calibri" w:hAnsi="Calibri"/>
              </w:rPr>
            </w:pP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57F2E833" w14:textId="77777777" w:rsidR="00CE1DA5" w:rsidRDefault="00CE1DA5">
            <w:pPr>
              <w:spacing w:after="40"/>
              <w:rPr>
                <w:rFonts w:ascii="Cambria" w:hAnsi="Cambria"/>
              </w:rPr>
            </w:pPr>
            <w:r>
              <w:rPr>
                <w:rFonts w:ascii="Cambria" w:hAnsi="Cambria"/>
              </w:rPr>
              <w:t>Tour de table.</w:t>
            </w:r>
          </w:p>
          <w:p w14:paraId="1CC2CFA9" w14:textId="77777777" w:rsidR="00CE1DA5" w:rsidRDefault="00CE1DA5">
            <w:pPr>
              <w:spacing w:after="40"/>
              <w:rPr>
                <w:rFonts w:ascii="Cambria" w:hAnsi="Cambria"/>
              </w:rPr>
            </w:pPr>
            <w:r>
              <w:rPr>
                <w:rFonts w:ascii="Cambria" w:hAnsi="Cambria"/>
              </w:rPr>
              <w:t>Echanges en grand groupe.</w:t>
            </w:r>
          </w:p>
          <w:p w14:paraId="78A545C8" w14:textId="77777777" w:rsidR="00CE1DA5" w:rsidRDefault="00CE1DA5">
            <w:pPr>
              <w:spacing w:after="40"/>
              <w:rPr>
                <w:rFonts w:ascii="Cambria" w:hAnsi="Cambria"/>
              </w:rPr>
            </w:pPr>
            <w:r>
              <w:rPr>
                <w:rFonts w:ascii="Cambria" w:hAnsi="Cambria"/>
              </w:rPr>
              <w:t>Travail à partir de l’existant.</w:t>
            </w:r>
          </w:p>
          <w:p w14:paraId="7772FD1E" w14:textId="77777777" w:rsidR="00CE1DA5" w:rsidRDefault="00CE1DA5">
            <w:pPr>
              <w:spacing w:after="40"/>
              <w:rPr>
                <w:rFonts w:ascii="Cambria" w:hAnsi="Cambria"/>
              </w:rPr>
            </w:pPr>
            <w:r>
              <w:rPr>
                <w:rFonts w:ascii="Cambria" w:hAnsi="Cambria"/>
              </w:rPr>
              <w:t>Initiation d’une démarche réflexive.</w:t>
            </w:r>
          </w:p>
          <w:p w14:paraId="116564A8" w14:textId="77777777" w:rsidR="00CE1DA5" w:rsidRDefault="00CE1DA5">
            <w:pPr>
              <w:spacing w:after="120"/>
              <w:rPr>
                <w:rFonts w:ascii="Calibri" w:hAnsi="Calibri"/>
                <w:b/>
                <w:iCs/>
              </w:rPr>
            </w:pPr>
          </w:p>
        </w:tc>
      </w:tr>
      <w:tr w:rsidR="00CE1DA5" w14:paraId="5378B746" w14:textId="77777777" w:rsidTr="00CE1DA5">
        <w:trPr>
          <w:trHeight w:val="557"/>
        </w:trPr>
        <w:tc>
          <w:tcPr>
            <w:tcW w:w="1032" w:type="pct"/>
            <w:tcBorders>
              <w:top w:val="single" w:sz="8" w:space="0" w:color="4F81BD"/>
              <w:left w:val="single" w:sz="8" w:space="0" w:color="4F81BD"/>
              <w:bottom w:val="single" w:sz="8" w:space="0" w:color="4F81BD"/>
              <w:right w:val="single" w:sz="8" w:space="0" w:color="4F81BD"/>
            </w:tcBorders>
          </w:tcPr>
          <w:p w14:paraId="39105430" w14:textId="77777777" w:rsidR="00CE1DA5" w:rsidRDefault="00CE1DA5">
            <w:pPr>
              <w:rPr>
                <w:rFonts w:ascii="Cambria" w:eastAsia="Times New Roman" w:hAnsi="Cambria"/>
                <w:b/>
                <w:bCs/>
                <w:smallCaps/>
                <w:color w:val="365F91"/>
                <w:sz w:val="20"/>
                <w:szCs w:val="20"/>
              </w:rPr>
            </w:pPr>
          </w:p>
          <w:p w14:paraId="1F2428B6" w14:textId="77777777" w:rsidR="00FE3A4D" w:rsidRDefault="00FE3A4D">
            <w:pPr>
              <w:rPr>
                <w:rFonts w:ascii="Cambria" w:eastAsia="Times New Roman" w:hAnsi="Cambria"/>
                <w:b/>
                <w:bCs/>
                <w:smallCaps/>
                <w:sz w:val="20"/>
                <w:szCs w:val="20"/>
              </w:rPr>
            </w:pPr>
          </w:p>
          <w:p w14:paraId="68F14331" w14:textId="77777777" w:rsidR="00FE3A4D" w:rsidRDefault="00FE3A4D">
            <w:pPr>
              <w:rPr>
                <w:rFonts w:ascii="Cambria" w:eastAsia="Times New Roman" w:hAnsi="Cambria"/>
                <w:b/>
                <w:bCs/>
                <w:smallCaps/>
                <w:sz w:val="20"/>
                <w:szCs w:val="20"/>
              </w:rPr>
            </w:pPr>
          </w:p>
          <w:p w14:paraId="2BE65B79" w14:textId="493A9EF7" w:rsidR="00167A8D" w:rsidRDefault="00CE1DA5">
            <w:pPr>
              <w:rPr>
                <w:rFonts w:ascii="Cambria" w:eastAsia="Times New Roman" w:hAnsi="Cambria"/>
                <w:b/>
                <w:smallCaps/>
                <w:sz w:val="20"/>
                <w:szCs w:val="20"/>
              </w:rPr>
            </w:pPr>
            <w:r>
              <w:rPr>
                <w:rFonts w:ascii="Cambria" w:eastAsia="Times New Roman" w:hAnsi="Cambria"/>
                <w:b/>
                <w:bCs/>
                <w:smallCaps/>
                <w:sz w:val="20"/>
                <w:szCs w:val="20"/>
              </w:rPr>
              <w:t>Analyser sa pratique</w:t>
            </w:r>
            <w:r>
              <w:rPr>
                <w:rFonts w:ascii="Cambria" w:eastAsia="Times New Roman" w:hAnsi="Cambria"/>
                <w:b/>
                <w:smallCaps/>
                <w:sz w:val="20"/>
                <w:szCs w:val="20"/>
              </w:rPr>
              <w:t xml:space="preserve"> pour réaliser un état des lieux sur la </w:t>
            </w:r>
            <w:r w:rsidR="00167A8D">
              <w:rPr>
                <w:rFonts w:ascii="Cambria" w:eastAsia="Times New Roman" w:hAnsi="Cambria"/>
                <w:b/>
                <w:smallCaps/>
                <w:sz w:val="20"/>
                <w:szCs w:val="20"/>
              </w:rPr>
              <w:t>prise en charge des patients atteints de troubles « archaïques »</w:t>
            </w:r>
          </w:p>
          <w:p w14:paraId="427A94AC" w14:textId="7C1FCCC3" w:rsidR="00CE1DA5" w:rsidRDefault="00CE1DA5">
            <w:pPr>
              <w:rPr>
                <w:rFonts w:ascii="Cambria" w:eastAsia="Times New Roman" w:hAnsi="Cambria"/>
                <w:b/>
                <w:bCs/>
                <w:smallCaps/>
                <w:sz w:val="20"/>
                <w:szCs w:val="20"/>
              </w:rPr>
            </w:pPr>
          </w:p>
        </w:tc>
        <w:tc>
          <w:tcPr>
            <w:tcW w:w="2520" w:type="pct"/>
            <w:tcBorders>
              <w:top w:val="single" w:sz="8" w:space="0" w:color="4F81BD"/>
              <w:left w:val="single" w:sz="8" w:space="0" w:color="4F81BD"/>
              <w:bottom w:val="single" w:sz="8" w:space="0" w:color="4F81BD"/>
              <w:right w:val="single" w:sz="8" w:space="0" w:color="4F81BD"/>
            </w:tcBorders>
          </w:tcPr>
          <w:p w14:paraId="73A65F27" w14:textId="77777777" w:rsidR="00CE1DA5" w:rsidRDefault="00CE1DA5">
            <w:pPr>
              <w:spacing w:after="0" w:line="240" w:lineRule="auto"/>
              <w:ind w:left="420"/>
              <w:rPr>
                <w:rFonts w:ascii="Cambria" w:eastAsia="Calibri" w:hAnsi="Cambria"/>
              </w:rPr>
            </w:pPr>
          </w:p>
          <w:p w14:paraId="509D3EBF" w14:textId="2FA8EC49" w:rsidR="00CE1DA5" w:rsidRDefault="00CE1DA5">
            <w:pPr>
              <w:spacing w:after="0" w:line="240" w:lineRule="auto"/>
              <w:jc w:val="both"/>
              <w:rPr>
                <w:rFonts w:ascii="Cambria" w:hAnsi="Cambria"/>
                <w:b/>
                <w:bCs/>
              </w:rPr>
            </w:pPr>
            <w:r>
              <w:rPr>
                <w:rFonts w:ascii="Cambria" w:hAnsi="Cambria"/>
                <w:b/>
                <w:bCs/>
              </w:rPr>
              <w:t>Décrire les pratiques actuelles</w:t>
            </w:r>
          </w:p>
          <w:p w14:paraId="3B7D0EA9"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Quels doutes, quelles interrogations ?</w:t>
            </w:r>
          </w:p>
          <w:p w14:paraId="47A84B1A"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Quels freins, quels leviers ?</w:t>
            </w:r>
          </w:p>
          <w:p w14:paraId="1E55F8E4"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Quelles différences ?</w:t>
            </w:r>
          </w:p>
          <w:p w14:paraId="633A1180" w14:textId="38C1825E" w:rsidR="00CE1DA5" w:rsidRDefault="00CE1DA5" w:rsidP="00CE1DA5">
            <w:pPr>
              <w:numPr>
                <w:ilvl w:val="0"/>
                <w:numId w:val="5"/>
              </w:numPr>
              <w:spacing w:after="0" w:line="240" w:lineRule="auto"/>
              <w:ind w:left="420"/>
              <w:jc w:val="both"/>
              <w:rPr>
                <w:rFonts w:ascii="Cambria" w:hAnsi="Cambria"/>
              </w:rPr>
            </w:pPr>
            <w:r>
              <w:rPr>
                <w:rFonts w:ascii="Cambria" w:hAnsi="Cambria"/>
              </w:rPr>
              <w:t>Partage des différentes pratiques</w:t>
            </w:r>
          </w:p>
          <w:p w14:paraId="45BE5110" w14:textId="77777777" w:rsidR="00CE1DA5" w:rsidRDefault="00CE1DA5">
            <w:pPr>
              <w:spacing w:after="0" w:line="240" w:lineRule="auto"/>
              <w:ind w:left="60"/>
              <w:jc w:val="both"/>
              <w:rPr>
                <w:rFonts w:ascii="Cambria" w:hAnsi="Cambria"/>
              </w:rPr>
            </w:pPr>
          </w:p>
          <w:p w14:paraId="3138AC6E" w14:textId="42EDFD09" w:rsidR="00CE1DA5" w:rsidRDefault="00CE1DA5">
            <w:pPr>
              <w:spacing w:after="0" w:line="240" w:lineRule="auto"/>
              <w:ind w:left="60"/>
              <w:jc w:val="both"/>
              <w:rPr>
                <w:rFonts w:ascii="Cambria" w:hAnsi="Cambria"/>
                <w:b/>
                <w:bCs/>
              </w:rPr>
            </w:pPr>
            <w:r>
              <w:rPr>
                <w:rFonts w:ascii="Cambria" w:hAnsi="Cambria"/>
                <w:b/>
                <w:bCs/>
              </w:rPr>
              <w:t>Une situation d</w:t>
            </w:r>
            <w:r w:rsidR="00167A8D">
              <w:rPr>
                <w:rFonts w:ascii="Cambria" w:hAnsi="Cambria"/>
                <w:b/>
                <w:bCs/>
              </w:rPr>
              <w:t>e soin</w:t>
            </w:r>
            <w:r>
              <w:rPr>
                <w:rFonts w:ascii="Cambria" w:hAnsi="Cambria"/>
                <w:b/>
                <w:bCs/>
              </w:rPr>
              <w:t xml:space="preserve"> emblématique </w:t>
            </w:r>
          </w:p>
          <w:p w14:paraId="663BB4BA"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La gestion de la rencontre et les enjeux relationnels.</w:t>
            </w:r>
          </w:p>
          <w:p w14:paraId="1B912953"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L’observation clinique et l’écoute</w:t>
            </w:r>
          </w:p>
          <w:p w14:paraId="2AEB2241"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La posture et le positionnement du professionnel.</w:t>
            </w:r>
          </w:p>
          <w:p w14:paraId="198DEDEF"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Le rôle des différents acteurs</w:t>
            </w:r>
          </w:p>
          <w:p w14:paraId="74EDA6E3" w14:textId="77777777" w:rsidR="00CE1DA5" w:rsidRDefault="00CE1DA5" w:rsidP="00CE1DA5">
            <w:pPr>
              <w:numPr>
                <w:ilvl w:val="0"/>
                <w:numId w:val="5"/>
              </w:numPr>
              <w:spacing w:after="0" w:line="240" w:lineRule="auto"/>
              <w:ind w:left="420"/>
              <w:jc w:val="both"/>
              <w:rPr>
                <w:rFonts w:ascii="Cambria" w:hAnsi="Cambria"/>
              </w:rPr>
            </w:pPr>
            <w:r>
              <w:rPr>
                <w:rFonts w:ascii="Cambria" w:hAnsi="Cambria"/>
              </w:rPr>
              <w:t xml:space="preserve">Quelle orientation ? </w:t>
            </w:r>
          </w:p>
          <w:p w14:paraId="67A811D1" w14:textId="77777777" w:rsidR="00C44246" w:rsidRDefault="00C44246" w:rsidP="00C44246">
            <w:pPr>
              <w:spacing w:after="0" w:line="240" w:lineRule="auto"/>
              <w:jc w:val="both"/>
              <w:rPr>
                <w:rFonts w:ascii="Cambria" w:hAnsi="Cambria"/>
              </w:rPr>
            </w:pPr>
          </w:p>
          <w:p w14:paraId="34F6A55E" w14:textId="53AE0B13" w:rsidR="00C44246" w:rsidRDefault="00C44246" w:rsidP="00C44246">
            <w:pPr>
              <w:spacing w:after="0" w:line="240" w:lineRule="auto"/>
              <w:jc w:val="both"/>
              <w:rPr>
                <w:rFonts w:ascii="Cambria" w:hAnsi="Cambria"/>
                <w:b/>
                <w:bCs/>
              </w:rPr>
            </w:pPr>
            <w:r w:rsidRPr="00C44246">
              <w:rPr>
                <w:rFonts w:ascii="Cambria" w:hAnsi="Cambria"/>
                <w:b/>
                <w:bCs/>
              </w:rPr>
              <w:t>Le patient « fil rouge »</w:t>
            </w:r>
          </w:p>
          <w:p w14:paraId="743D2E54" w14:textId="493C3451" w:rsidR="005E26CA" w:rsidRPr="005E26CA" w:rsidRDefault="005E26CA" w:rsidP="00C44246">
            <w:pPr>
              <w:spacing w:after="0" w:line="240" w:lineRule="auto"/>
              <w:jc w:val="both"/>
              <w:rPr>
                <w:rFonts w:ascii="Cambria" w:hAnsi="Cambria"/>
              </w:rPr>
            </w:pPr>
            <w:r>
              <w:rPr>
                <w:rFonts w:ascii="Cambria" w:hAnsi="Cambria"/>
              </w:rPr>
              <w:t xml:space="preserve">Chaque stagiaire est invité à présenter un patient qui servira de « fil rouge » pour toute la durée de la formation. </w:t>
            </w:r>
          </w:p>
          <w:p w14:paraId="5C285417" w14:textId="77777777" w:rsidR="00CE1DA5" w:rsidRDefault="00CE1DA5">
            <w:pPr>
              <w:rPr>
                <w:rFonts w:ascii="Cambria" w:hAnsi="Cambria"/>
              </w:rPr>
            </w:pPr>
          </w:p>
        </w:tc>
        <w:tc>
          <w:tcPr>
            <w:tcW w:w="1448" w:type="pct"/>
            <w:tcBorders>
              <w:top w:val="single" w:sz="8" w:space="0" w:color="4F81BD"/>
              <w:left w:val="single" w:sz="8" w:space="0" w:color="4F81BD"/>
              <w:bottom w:val="single" w:sz="8" w:space="0" w:color="4F81BD"/>
              <w:right w:val="single" w:sz="8" w:space="0" w:color="4F81BD"/>
            </w:tcBorders>
          </w:tcPr>
          <w:p w14:paraId="122ED97D" w14:textId="77777777" w:rsidR="00CE1DA5" w:rsidRDefault="00CE1DA5">
            <w:pPr>
              <w:spacing w:after="120"/>
              <w:rPr>
                <w:rFonts w:ascii="Cambria" w:hAnsi="Cambria"/>
                <w:b/>
                <w:iCs/>
              </w:rPr>
            </w:pPr>
          </w:p>
          <w:p w14:paraId="2A5A4FCD" w14:textId="77777777" w:rsidR="00CE1DA5" w:rsidRDefault="00CE1DA5">
            <w:pPr>
              <w:spacing w:after="120"/>
              <w:rPr>
                <w:rFonts w:ascii="Cambria" w:hAnsi="Cambria"/>
                <w:b/>
                <w:iCs/>
              </w:rPr>
            </w:pPr>
            <w:r>
              <w:rPr>
                <w:rFonts w:ascii="Cambria" w:hAnsi="Cambria"/>
                <w:b/>
                <w:iCs/>
              </w:rPr>
              <w:t xml:space="preserve">Analyse des pratiques professionnelles. </w:t>
            </w:r>
          </w:p>
          <w:p w14:paraId="65B43892" w14:textId="77777777" w:rsidR="00CE1DA5" w:rsidRDefault="00CE1DA5">
            <w:pPr>
              <w:spacing w:after="120"/>
              <w:jc w:val="both"/>
              <w:rPr>
                <w:rFonts w:ascii="Cambria" w:hAnsi="Cambria" w:cs="Arial"/>
              </w:rPr>
            </w:pPr>
            <w:r>
              <w:rPr>
                <w:rFonts w:ascii="Cambria" w:hAnsi="Cambria" w:cs="Arial"/>
              </w:rPr>
              <w:t xml:space="preserve">En sous-groupe : analyse, description de la pratique. </w:t>
            </w:r>
          </w:p>
          <w:p w14:paraId="0B547BD4" w14:textId="77777777" w:rsidR="00CE1DA5" w:rsidRDefault="00CE1DA5">
            <w:pPr>
              <w:spacing w:after="120"/>
              <w:jc w:val="both"/>
              <w:rPr>
                <w:rFonts w:ascii="Cambria" w:hAnsi="Cambria" w:cs="Arial"/>
              </w:rPr>
            </w:pPr>
            <w:r>
              <w:rPr>
                <w:rFonts w:ascii="Cambria" w:hAnsi="Cambria" w:cs="Arial"/>
              </w:rPr>
              <w:t>Exploitation en grand groupe : repérage des acquis, repérage des attentes, des besoins spécifiques et résultats attendus de la formation.</w:t>
            </w:r>
          </w:p>
          <w:p w14:paraId="1AE4F959" w14:textId="77777777" w:rsidR="004D56D0" w:rsidRDefault="004D56D0">
            <w:pPr>
              <w:spacing w:after="120"/>
              <w:jc w:val="both"/>
              <w:rPr>
                <w:rFonts w:ascii="Cambria" w:hAnsi="Cambria" w:cs="Arial"/>
              </w:rPr>
            </w:pPr>
          </w:p>
          <w:p w14:paraId="4DEB35B8" w14:textId="274B70DA" w:rsidR="004D56D0" w:rsidRDefault="004D56D0">
            <w:pPr>
              <w:spacing w:after="120"/>
              <w:jc w:val="both"/>
              <w:rPr>
                <w:rFonts w:ascii="Cambria" w:hAnsi="Cambria" w:cs="Arial"/>
              </w:rPr>
            </w:pPr>
            <w:r>
              <w:rPr>
                <w:rFonts w:ascii="Cambria" w:hAnsi="Cambria" w:cs="Arial"/>
              </w:rPr>
              <w:t xml:space="preserve">Présentation clinique de la situation d’un patient qui interroge </w:t>
            </w:r>
            <w:r w:rsidR="00DA5EAE">
              <w:rPr>
                <w:rFonts w:ascii="Cambria" w:hAnsi="Cambria" w:cs="Arial"/>
              </w:rPr>
              <w:t>le stagiaire</w:t>
            </w:r>
          </w:p>
        </w:tc>
      </w:tr>
    </w:tbl>
    <w:p w14:paraId="591BD3B1" w14:textId="77777777" w:rsidR="00CE1DA5" w:rsidRDefault="00CE1DA5" w:rsidP="00CE1DA5">
      <w:pPr>
        <w:rPr>
          <w:rFonts w:ascii="Calibri" w:eastAsia="Calibri" w:hAnsi="Calibri" w:cs="Times New Roman"/>
          <w:b/>
          <w:color w:val="365F91"/>
          <w:szCs w:val="36"/>
        </w:rPr>
      </w:pPr>
    </w:p>
    <w:p w14:paraId="1B951049" w14:textId="78A26088" w:rsidR="00CE1DA5" w:rsidRDefault="00CE1DA5" w:rsidP="00CE1DA5">
      <w:pPr>
        <w:rPr>
          <w:b/>
          <w:szCs w:val="36"/>
        </w:rPr>
      </w:pPr>
      <w:r>
        <w:rPr>
          <w:b/>
          <w:szCs w:val="36"/>
        </w:rPr>
        <w:t>2</w:t>
      </w:r>
      <w:r>
        <w:rPr>
          <w:b/>
          <w:szCs w:val="36"/>
          <w:vertAlign w:val="superscript"/>
        </w:rPr>
        <w:t>ème</w:t>
      </w:r>
      <w:r>
        <w:rPr>
          <w:b/>
          <w:szCs w:val="36"/>
        </w:rPr>
        <w:t xml:space="preserve"> ETAPE : G</w:t>
      </w:r>
      <w:r w:rsidR="00B34BD9">
        <w:rPr>
          <w:b/>
          <w:szCs w:val="36"/>
        </w:rPr>
        <w:t>énéralités sur les</w:t>
      </w:r>
      <w:r>
        <w:rPr>
          <w:b/>
          <w:szCs w:val="36"/>
        </w:rPr>
        <w:t xml:space="preserve"> </w:t>
      </w:r>
      <w:r w:rsidR="00B34BD9">
        <w:rPr>
          <w:b/>
          <w:szCs w:val="36"/>
        </w:rPr>
        <w:t>p</w:t>
      </w:r>
      <w:r w:rsidR="007713A8">
        <w:rPr>
          <w:b/>
          <w:szCs w:val="36"/>
        </w:rPr>
        <w:t>atients souffrant de pathologies dites « archaïques »</w:t>
      </w:r>
    </w:p>
    <w:p w14:paraId="409E71F9" w14:textId="77777777" w:rsidR="00CE1DA5" w:rsidRDefault="00CE1DA5" w:rsidP="00CE1DA5">
      <w:pPr>
        <w:rPr>
          <w:b/>
          <w:color w:val="365F91"/>
          <w:szCs w:val="36"/>
        </w:rPr>
      </w:pP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077"/>
        <w:gridCol w:w="4394"/>
        <w:gridCol w:w="2476"/>
      </w:tblGrid>
      <w:tr w:rsidR="00050C83" w14:paraId="56C5E3FE" w14:textId="77777777" w:rsidTr="00CE1DA5">
        <w:trPr>
          <w:trHeight w:val="447"/>
        </w:trPr>
        <w:tc>
          <w:tcPr>
            <w:tcW w:w="1032" w:type="pct"/>
            <w:tcBorders>
              <w:top w:val="single" w:sz="8" w:space="0" w:color="4F81BD"/>
              <w:left w:val="single" w:sz="8" w:space="0" w:color="4F81BD"/>
              <w:bottom w:val="single" w:sz="18" w:space="0" w:color="4F81BD"/>
              <w:right w:val="single" w:sz="8" w:space="0" w:color="4F81BD"/>
            </w:tcBorders>
            <w:vAlign w:val="center"/>
            <w:hideMark/>
          </w:tcPr>
          <w:p w14:paraId="198732CE" w14:textId="77777777" w:rsidR="00CE1DA5" w:rsidRDefault="00CE1DA5">
            <w:pPr>
              <w:spacing w:after="40"/>
              <w:jc w:val="center"/>
              <w:rPr>
                <w:rFonts w:eastAsia="Times New Roman"/>
                <w:b/>
                <w:bCs/>
                <w:smallCaps/>
              </w:rPr>
            </w:pPr>
            <w:r>
              <w:rPr>
                <w:rFonts w:eastAsia="Times New Roman"/>
                <w:b/>
                <w:bCs/>
              </w:rPr>
              <w:lastRenderedPageBreak/>
              <w:t>OBJECTIFS PEDAGOGIQUES</w:t>
            </w:r>
          </w:p>
        </w:tc>
        <w:tc>
          <w:tcPr>
            <w:tcW w:w="2520" w:type="pct"/>
            <w:tcBorders>
              <w:top w:val="single" w:sz="8" w:space="0" w:color="4F81BD"/>
              <w:left w:val="single" w:sz="8" w:space="0" w:color="4F81BD"/>
              <w:bottom w:val="single" w:sz="18" w:space="0" w:color="4F81BD"/>
              <w:right w:val="single" w:sz="8" w:space="0" w:color="4F81BD"/>
            </w:tcBorders>
            <w:vAlign w:val="center"/>
            <w:hideMark/>
          </w:tcPr>
          <w:p w14:paraId="72B4B80A" w14:textId="77777777" w:rsidR="00CE1DA5" w:rsidRDefault="00CE1DA5">
            <w:pPr>
              <w:spacing w:after="40"/>
              <w:jc w:val="center"/>
              <w:rPr>
                <w:rFonts w:eastAsia="Times New Roman"/>
                <w:b/>
                <w:bCs/>
              </w:rPr>
            </w:pPr>
            <w:r>
              <w:rPr>
                <w:rFonts w:eastAsia="Times New Roman"/>
                <w:b/>
                <w:bCs/>
              </w:rPr>
              <w:t>CONTENU</w:t>
            </w:r>
          </w:p>
        </w:tc>
        <w:tc>
          <w:tcPr>
            <w:tcW w:w="1448" w:type="pct"/>
            <w:tcBorders>
              <w:top w:val="single" w:sz="8" w:space="0" w:color="4F81BD"/>
              <w:left w:val="single" w:sz="8" w:space="0" w:color="4F81BD"/>
              <w:bottom w:val="single" w:sz="18" w:space="0" w:color="4F81BD"/>
              <w:right w:val="single" w:sz="8" w:space="0" w:color="4F81BD"/>
            </w:tcBorders>
            <w:vAlign w:val="center"/>
            <w:hideMark/>
          </w:tcPr>
          <w:p w14:paraId="1A05421C" w14:textId="77777777" w:rsidR="00CE1DA5" w:rsidRDefault="00CE1DA5">
            <w:pPr>
              <w:spacing w:after="40"/>
              <w:jc w:val="center"/>
              <w:rPr>
                <w:rFonts w:eastAsia="Times New Roman"/>
                <w:b/>
                <w:bCs/>
                <w:iCs/>
              </w:rPr>
            </w:pPr>
            <w:r>
              <w:rPr>
                <w:rFonts w:eastAsia="Times New Roman"/>
                <w:b/>
                <w:bCs/>
              </w:rPr>
              <w:t>MOYENS ET METHODES PEDAGOGIQUES</w:t>
            </w:r>
          </w:p>
        </w:tc>
      </w:tr>
      <w:tr w:rsidR="00050C83" w14:paraId="6D6CDBA8" w14:textId="77777777" w:rsidTr="00CE1DA5">
        <w:trPr>
          <w:trHeight w:val="4146"/>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241CB1DF" w14:textId="77777777" w:rsidR="00CE1DA5" w:rsidRDefault="00CE1DA5">
            <w:pPr>
              <w:rPr>
                <w:rFonts w:ascii="Cambria" w:eastAsia="Times New Roman" w:hAnsi="Cambria"/>
                <w:b/>
                <w:bCs/>
                <w:smallCaps/>
                <w:color w:val="365F91"/>
              </w:rPr>
            </w:pPr>
          </w:p>
          <w:p w14:paraId="7BE0759A" w14:textId="3DD6985E" w:rsidR="00CE1DA5" w:rsidRDefault="005A117D">
            <w:pPr>
              <w:rPr>
                <w:rFonts w:ascii="Cambria" w:eastAsia="Times New Roman" w:hAnsi="Cambria"/>
                <w:b/>
                <w:bCs/>
                <w:smallCaps/>
              </w:rPr>
            </w:pPr>
            <w:r>
              <w:rPr>
                <w:rFonts w:ascii="Cambria" w:eastAsia="Times New Roman" w:hAnsi="Cambria"/>
                <w:b/>
                <w:bCs/>
                <w:smallCaps/>
              </w:rPr>
              <w:t xml:space="preserve">Elargir le champ des possibles en </w:t>
            </w:r>
            <w:r w:rsidR="00FE3A4D">
              <w:rPr>
                <w:rFonts w:ascii="Cambria" w:eastAsia="Times New Roman" w:hAnsi="Cambria"/>
                <w:b/>
                <w:bCs/>
                <w:smallCaps/>
              </w:rPr>
              <w:t xml:space="preserve">visionnant et critiquant un film ancien relatant les </w:t>
            </w:r>
            <w:r w:rsidR="007713A8">
              <w:rPr>
                <w:rFonts w:ascii="Cambria" w:eastAsia="Times New Roman" w:hAnsi="Cambria"/>
                <w:b/>
                <w:bCs/>
                <w:smallCaps/>
              </w:rPr>
              <w:t>étapes</w:t>
            </w:r>
            <w:r w:rsidR="00FE3A4D">
              <w:rPr>
                <w:rFonts w:ascii="Cambria" w:eastAsia="Times New Roman" w:hAnsi="Cambria"/>
                <w:b/>
                <w:bCs/>
                <w:smallCaps/>
              </w:rPr>
              <w:t xml:space="preserve"> de la prise en charge d’une jeune patiente</w:t>
            </w:r>
          </w:p>
          <w:p w14:paraId="6D0C861F" w14:textId="77777777" w:rsidR="00CE1DA5" w:rsidRDefault="00CE1DA5">
            <w:pPr>
              <w:rPr>
                <w:rFonts w:ascii="Calibri" w:eastAsia="Times New Roman" w:hAnsi="Calibri"/>
                <w:b/>
                <w:bCs/>
                <w:smallCaps/>
                <w:color w:val="365F91"/>
              </w:rPr>
            </w:pPr>
          </w:p>
        </w:tc>
        <w:tc>
          <w:tcPr>
            <w:tcW w:w="2520" w:type="pct"/>
            <w:tcBorders>
              <w:top w:val="single" w:sz="8" w:space="0" w:color="4F81BD"/>
              <w:left w:val="single" w:sz="8" w:space="0" w:color="4F81BD"/>
              <w:bottom w:val="single" w:sz="8" w:space="0" w:color="4F81BD"/>
              <w:right w:val="single" w:sz="8" w:space="0" w:color="4F81BD"/>
            </w:tcBorders>
            <w:shd w:val="clear" w:color="auto" w:fill="D3DFEE"/>
            <w:hideMark/>
          </w:tcPr>
          <w:p w14:paraId="0D481CC3" w14:textId="77777777" w:rsidR="00CE1DA5" w:rsidRDefault="00EB2C19" w:rsidP="009802F0">
            <w:pPr>
              <w:spacing w:after="0" w:line="240" w:lineRule="auto"/>
              <w:jc w:val="both"/>
              <w:rPr>
                <w:rFonts w:ascii="Cambria" w:hAnsi="Cambria" w:cs="Calibri"/>
                <w:b/>
                <w:bCs/>
              </w:rPr>
            </w:pPr>
            <w:r>
              <w:rPr>
                <w:rFonts w:ascii="Cambria" w:hAnsi="Cambria" w:cs="Calibri"/>
                <w:b/>
                <w:bCs/>
              </w:rPr>
              <w:t xml:space="preserve">Visionnage du film « Marcia. La forteresse vide », Daniel Karlin, </w:t>
            </w:r>
            <w:r w:rsidR="009802F0">
              <w:rPr>
                <w:rFonts w:ascii="Cambria" w:hAnsi="Cambria" w:cs="Calibri"/>
                <w:b/>
                <w:bCs/>
              </w:rPr>
              <w:t xml:space="preserve">Tony Lainé. </w:t>
            </w:r>
          </w:p>
          <w:p w14:paraId="3A729FF0" w14:textId="37BFF8B0" w:rsidR="00C14F5B" w:rsidRPr="00C658E8" w:rsidRDefault="00823476" w:rsidP="009802F0">
            <w:pPr>
              <w:spacing w:after="0" w:line="240" w:lineRule="auto"/>
              <w:jc w:val="both"/>
              <w:rPr>
                <w:rFonts w:ascii="Cambria" w:hAnsi="Cambria"/>
              </w:rPr>
            </w:pPr>
            <w:hyperlink r:id="rId7" w:history="1">
              <w:r w:rsidR="00C14F5B" w:rsidRPr="00C658E8">
                <w:rPr>
                  <w:rStyle w:val="Lienhypertexte"/>
                  <w:rFonts w:ascii="Cambria" w:hAnsi="Cambria"/>
                </w:rPr>
                <w:t>marcia – la forteresse vide – portrait de Bruno Bettelheim – YouTube</w:t>
              </w:r>
            </w:hyperlink>
          </w:p>
          <w:p w14:paraId="2685C8D5" w14:textId="77777777" w:rsidR="00C14F5B" w:rsidRPr="00C658E8" w:rsidRDefault="00C14F5B" w:rsidP="009802F0">
            <w:pPr>
              <w:spacing w:after="0" w:line="240" w:lineRule="auto"/>
              <w:jc w:val="both"/>
              <w:rPr>
                <w:rFonts w:ascii="Cambria" w:hAnsi="Cambria" w:cs="Calibri"/>
                <w:b/>
                <w:bCs/>
              </w:rPr>
            </w:pPr>
          </w:p>
          <w:p w14:paraId="1049C0E8" w14:textId="6C669369" w:rsidR="009802F0" w:rsidRDefault="00B87D96" w:rsidP="00B87D96">
            <w:pPr>
              <w:pStyle w:val="Paragraphedeliste"/>
              <w:numPr>
                <w:ilvl w:val="0"/>
                <w:numId w:val="11"/>
              </w:numPr>
              <w:spacing w:after="0" w:line="240" w:lineRule="auto"/>
              <w:jc w:val="both"/>
              <w:rPr>
                <w:rFonts w:ascii="Cambria" w:hAnsi="Cambria" w:cs="Calibri"/>
              </w:rPr>
            </w:pPr>
            <w:r>
              <w:rPr>
                <w:rFonts w:ascii="Cambria" w:hAnsi="Cambria" w:cs="Calibri"/>
              </w:rPr>
              <w:t>Que nous apprend le film sur le soin ?</w:t>
            </w:r>
          </w:p>
          <w:p w14:paraId="45518CE1" w14:textId="4A911853" w:rsidR="00B87D96" w:rsidRDefault="00B87D96" w:rsidP="00B87D96">
            <w:pPr>
              <w:pStyle w:val="Paragraphedeliste"/>
              <w:numPr>
                <w:ilvl w:val="0"/>
                <w:numId w:val="11"/>
              </w:numPr>
              <w:spacing w:after="0" w:line="240" w:lineRule="auto"/>
              <w:jc w:val="both"/>
              <w:rPr>
                <w:rFonts w:ascii="Cambria" w:hAnsi="Cambria" w:cs="Calibri"/>
              </w:rPr>
            </w:pPr>
            <w:r>
              <w:rPr>
                <w:rFonts w:ascii="Cambria" w:hAnsi="Cambria" w:cs="Calibri"/>
              </w:rPr>
              <w:t>Comment peut-on s’en inspirer dans le quotidien ?</w:t>
            </w:r>
            <w:r w:rsidR="00C32388">
              <w:rPr>
                <w:rFonts w:ascii="Cambria" w:hAnsi="Cambria" w:cs="Calibri"/>
              </w:rPr>
              <w:t xml:space="preserve"> Intérêt et limites</w:t>
            </w:r>
          </w:p>
          <w:p w14:paraId="68CB1496" w14:textId="346465AD" w:rsidR="00AE3ACE" w:rsidRDefault="00AE3ACE" w:rsidP="00B87D96">
            <w:pPr>
              <w:pStyle w:val="Paragraphedeliste"/>
              <w:numPr>
                <w:ilvl w:val="0"/>
                <w:numId w:val="11"/>
              </w:numPr>
              <w:spacing w:after="0" w:line="240" w:lineRule="auto"/>
              <w:jc w:val="both"/>
              <w:rPr>
                <w:rFonts w:ascii="Cambria" w:hAnsi="Cambria" w:cs="Calibri"/>
              </w:rPr>
            </w:pPr>
            <w:r>
              <w:rPr>
                <w:rFonts w:ascii="Cambria" w:hAnsi="Cambria" w:cs="Calibri"/>
              </w:rPr>
              <w:t>Eduquer ou soigner ?</w:t>
            </w:r>
          </w:p>
          <w:p w14:paraId="5FE0A526" w14:textId="77777777" w:rsidR="003A66DF" w:rsidRDefault="003A66DF" w:rsidP="00B87D96">
            <w:pPr>
              <w:pStyle w:val="Paragraphedeliste"/>
              <w:numPr>
                <w:ilvl w:val="0"/>
                <w:numId w:val="11"/>
              </w:numPr>
              <w:spacing w:after="0" w:line="240" w:lineRule="auto"/>
              <w:jc w:val="both"/>
              <w:rPr>
                <w:rFonts w:ascii="Cambria" w:hAnsi="Cambria" w:cs="Calibri"/>
              </w:rPr>
            </w:pPr>
            <w:r>
              <w:rPr>
                <w:rFonts w:ascii="Cambria" w:hAnsi="Cambria" w:cs="Calibri"/>
              </w:rPr>
              <w:t xml:space="preserve">Que dire de la relation entre Marcia et son éducatrice ? </w:t>
            </w:r>
          </w:p>
          <w:p w14:paraId="5D7435B7" w14:textId="59C7C515" w:rsidR="00C32388" w:rsidRPr="00C32388" w:rsidRDefault="00C32388" w:rsidP="00C32388">
            <w:pPr>
              <w:spacing w:after="0" w:line="240" w:lineRule="auto"/>
              <w:ind w:left="360"/>
              <w:jc w:val="both"/>
              <w:rPr>
                <w:rFonts w:ascii="Cambria" w:hAnsi="Cambria" w:cs="Calibri"/>
              </w:rPr>
            </w:pP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4E3DA331" w14:textId="2A926908" w:rsidR="00CE1DA5" w:rsidRDefault="00C14F5B">
            <w:pPr>
              <w:autoSpaceDE w:val="0"/>
              <w:autoSpaceDN w:val="0"/>
              <w:adjustRightInd w:val="0"/>
              <w:jc w:val="both"/>
              <w:rPr>
                <w:rFonts w:ascii="Cambria" w:hAnsi="Cambria" w:cs="Times New Roman"/>
                <w:b/>
                <w:bCs/>
                <w:iCs/>
              </w:rPr>
            </w:pPr>
            <w:r>
              <w:rPr>
                <w:rFonts w:ascii="Cambria" w:hAnsi="Cambria" w:cs="Times New Roman"/>
                <w:b/>
                <w:bCs/>
                <w:iCs/>
              </w:rPr>
              <w:t>Lecture critique d’un film historique</w:t>
            </w:r>
          </w:p>
          <w:p w14:paraId="4D8918B6" w14:textId="77777777" w:rsidR="00CE1DA5" w:rsidRDefault="00CE1DA5">
            <w:pPr>
              <w:autoSpaceDE w:val="0"/>
              <w:autoSpaceDN w:val="0"/>
              <w:adjustRightInd w:val="0"/>
              <w:rPr>
                <w:rFonts w:ascii="Calibri" w:hAnsi="Calibri"/>
                <w:bCs/>
                <w:iCs/>
              </w:rPr>
            </w:pPr>
          </w:p>
          <w:p w14:paraId="1F85DC9B" w14:textId="77777777" w:rsidR="00CE1DA5" w:rsidRDefault="00CE1DA5">
            <w:pPr>
              <w:spacing w:after="40"/>
              <w:rPr>
                <w:b/>
                <w:iCs/>
              </w:rPr>
            </w:pPr>
          </w:p>
        </w:tc>
      </w:tr>
      <w:tr w:rsidR="00050C83" w14:paraId="5FFB2460" w14:textId="77777777" w:rsidTr="00CE1DA5">
        <w:trPr>
          <w:trHeight w:val="557"/>
        </w:trPr>
        <w:tc>
          <w:tcPr>
            <w:tcW w:w="1032" w:type="pct"/>
            <w:tcBorders>
              <w:top w:val="single" w:sz="8" w:space="0" w:color="4F81BD"/>
              <w:left w:val="single" w:sz="8" w:space="0" w:color="4F81BD"/>
              <w:bottom w:val="single" w:sz="8" w:space="0" w:color="4F81BD"/>
              <w:right w:val="single" w:sz="8" w:space="0" w:color="4F81BD"/>
            </w:tcBorders>
          </w:tcPr>
          <w:p w14:paraId="5D55D6D4" w14:textId="77777777" w:rsidR="003B0F10" w:rsidRDefault="003B0F10">
            <w:pPr>
              <w:jc w:val="both"/>
              <w:rPr>
                <w:rFonts w:ascii="Cambria" w:eastAsia="Times New Roman" w:hAnsi="Cambria"/>
                <w:smallCaps/>
              </w:rPr>
            </w:pPr>
          </w:p>
          <w:p w14:paraId="3FF808F3" w14:textId="25850A66" w:rsidR="00CE1DA5" w:rsidRPr="00D02262" w:rsidRDefault="00653298" w:rsidP="00D02262">
            <w:pPr>
              <w:jc w:val="both"/>
              <w:rPr>
                <w:rFonts w:ascii="Cambria" w:eastAsia="Times New Roman" w:hAnsi="Cambria"/>
                <w:b/>
                <w:bCs/>
                <w:smallCaps/>
              </w:rPr>
            </w:pPr>
            <w:r w:rsidRPr="00C456ED">
              <w:rPr>
                <w:rFonts w:ascii="Cambria" w:eastAsia="Times New Roman" w:hAnsi="Cambria"/>
                <w:b/>
                <w:bCs/>
                <w:smallCaps/>
              </w:rPr>
              <w:t xml:space="preserve">repérer les différentes manifestations </w:t>
            </w:r>
            <w:r w:rsidR="00C456ED" w:rsidRPr="00C456ED">
              <w:rPr>
                <w:rFonts w:ascii="Cambria" w:eastAsia="Times New Roman" w:hAnsi="Cambria"/>
                <w:b/>
                <w:bCs/>
                <w:smallCaps/>
              </w:rPr>
              <w:t xml:space="preserve">comportementales des patients et les ranger dans une </w:t>
            </w:r>
            <w:r w:rsidR="003B0F10" w:rsidRPr="00C456ED">
              <w:rPr>
                <w:rFonts w:ascii="Cambria" w:eastAsia="Times New Roman" w:hAnsi="Cambria"/>
                <w:b/>
                <w:bCs/>
                <w:smallCaps/>
              </w:rPr>
              <w:t>sémiologie</w:t>
            </w:r>
          </w:p>
          <w:p w14:paraId="297C381B" w14:textId="77777777" w:rsidR="00CE1DA5" w:rsidRDefault="00CE1DA5">
            <w:pPr>
              <w:rPr>
                <w:rFonts w:ascii="Cambria" w:eastAsia="Times New Roman" w:hAnsi="Cambria"/>
                <w:smallCaps/>
              </w:rPr>
            </w:pPr>
          </w:p>
          <w:p w14:paraId="746DD524" w14:textId="77777777" w:rsidR="00050C83" w:rsidRDefault="00D02262">
            <w:pPr>
              <w:jc w:val="both"/>
              <w:rPr>
                <w:rFonts w:ascii="Cambria" w:eastAsia="Times New Roman" w:hAnsi="Cambria"/>
                <w:b/>
                <w:bCs/>
                <w:smallCaps/>
              </w:rPr>
            </w:pPr>
            <w:r>
              <w:rPr>
                <w:rFonts w:ascii="Cambria" w:eastAsia="Times New Roman" w:hAnsi="Cambria"/>
                <w:b/>
                <w:bCs/>
                <w:smallCaps/>
              </w:rPr>
              <w:t>posséder des rep</w:t>
            </w:r>
            <w:r w:rsidR="00050C83">
              <w:rPr>
                <w:rFonts w:ascii="Cambria" w:eastAsia="Times New Roman" w:hAnsi="Cambria"/>
                <w:b/>
                <w:bCs/>
                <w:smallCaps/>
              </w:rPr>
              <w:t>ères cliniques pour décrypter les attitudes du patient</w:t>
            </w:r>
          </w:p>
          <w:p w14:paraId="014984F0" w14:textId="77777777" w:rsidR="00CE1DA5" w:rsidRDefault="00CE1DA5">
            <w:pPr>
              <w:rPr>
                <w:rFonts w:ascii="Cambria" w:eastAsia="Times New Roman" w:hAnsi="Cambria"/>
                <w:b/>
                <w:bCs/>
                <w:smallCaps/>
              </w:rPr>
            </w:pPr>
          </w:p>
          <w:p w14:paraId="7C7DA8A0" w14:textId="77777777" w:rsidR="00CE1DA5" w:rsidRDefault="00CE1DA5">
            <w:pPr>
              <w:rPr>
                <w:rFonts w:ascii="Cambria" w:eastAsia="Times New Roman" w:hAnsi="Cambria"/>
                <w:b/>
                <w:bCs/>
                <w:smallCaps/>
              </w:rPr>
            </w:pPr>
          </w:p>
          <w:p w14:paraId="7BBB003A" w14:textId="77777777" w:rsidR="00CE1DA5" w:rsidRDefault="00CE1DA5">
            <w:pPr>
              <w:rPr>
                <w:rFonts w:ascii="Cambria" w:eastAsia="Times New Roman" w:hAnsi="Cambria"/>
                <w:b/>
                <w:bCs/>
                <w:smallCaps/>
              </w:rPr>
            </w:pPr>
          </w:p>
          <w:p w14:paraId="5004B16C" w14:textId="77777777" w:rsidR="00CE1DA5" w:rsidRDefault="00CE1DA5">
            <w:pPr>
              <w:rPr>
                <w:rFonts w:ascii="Cambria" w:eastAsia="Times New Roman" w:hAnsi="Cambria"/>
                <w:b/>
                <w:bCs/>
                <w:smallCaps/>
              </w:rPr>
            </w:pPr>
          </w:p>
        </w:tc>
        <w:tc>
          <w:tcPr>
            <w:tcW w:w="2520" w:type="pct"/>
            <w:tcBorders>
              <w:top w:val="single" w:sz="8" w:space="0" w:color="4F81BD"/>
              <w:left w:val="single" w:sz="8" w:space="0" w:color="4F81BD"/>
              <w:bottom w:val="single" w:sz="8" w:space="0" w:color="4F81BD"/>
              <w:right w:val="single" w:sz="8" w:space="0" w:color="4F81BD"/>
            </w:tcBorders>
          </w:tcPr>
          <w:p w14:paraId="5F175BEB" w14:textId="39450494" w:rsidR="00CE1DA5" w:rsidRDefault="00CE1DA5">
            <w:pPr>
              <w:spacing w:after="0" w:line="240" w:lineRule="auto"/>
              <w:rPr>
                <w:rFonts w:ascii="Cambria" w:hAnsi="Cambria"/>
                <w:b/>
                <w:bCs/>
              </w:rPr>
            </w:pPr>
            <w:r>
              <w:rPr>
                <w:rFonts w:ascii="Cambria" w:hAnsi="Cambria"/>
                <w:b/>
                <w:bCs/>
              </w:rPr>
              <w:t>Notion d</w:t>
            </w:r>
            <w:r w:rsidR="00B34BD9">
              <w:rPr>
                <w:rFonts w:ascii="Cambria" w:hAnsi="Cambria"/>
                <w:b/>
                <w:bCs/>
              </w:rPr>
              <w:t>’archaï</w:t>
            </w:r>
            <w:r w:rsidR="00C45AB1">
              <w:rPr>
                <w:rFonts w:ascii="Cambria" w:hAnsi="Cambria"/>
                <w:b/>
                <w:bCs/>
              </w:rPr>
              <w:t>que</w:t>
            </w:r>
          </w:p>
          <w:p w14:paraId="0F0C1201" w14:textId="77777777" w:rsidR="00C45AB1" w:rsidRDefault="00C45AB1">
            <w:pPr>
              <w:spacing w:after="0" w:line="240" w:lineRule="auto"/>
              <w:rPr>
                <w:rFonts w:ascii="Cambria" w:eastAsia="Calibri" w:hAnsi="Cambria"/>
                <w:b/>
                <w:bCs/>
              </w:rPr>
            </w:pPr>
          </w:p>
          <w:p w14:paraId="5EB858D7" w14:textId="07CAAE12" w:rsidR="00025E01" w:rsidRPr="00C53D95" w:rsidRDefault="00CE1DA5" w:rsidP="00C53D95">
            <w:pPr>
              <w:numPr>
                <w:ilvl w:val="0"/>
                <w:numId w:val="5"/>
              </w:numPr>
              <w:spacing w:after="0" w:line="240" w:lineRule="auto"/>
              <w:ind w:left="420"/>
              <w:rPr>
                <w:rFonts w:ascii="Cambria" w:hAnsi="Cambria"/>
              </w:rPr>
            </w:pPr>
            <w:r>
              <w:rPr>
                <w:rFonts w:ascii="Cambria" w:hAnsi="Cambria"/>
              </w:rPr>
              <w:t xml:space="preserve">Origine, concepts, grands principes </w:t>
            </w:r>
          </w:p>
          <w:p w14:paraId="4BCE0EF2" w14:textId="77777777" w:rsidR="00025E01" w:rsidRDefault="00025E01" w:rsidP="00025E01">
            <w:pPr>
              <w:spacing w:after="0" w:line="240" w:lineRule="auto"/>
              <w:rPr>
                <w:rFonts w:ascii="Cambria" w:hAnsi="Cambria"/>
                <w:b/>
                <w:bCs/>
              </w:rPr>
            </w:pPr>
          </w:p>
          <w:p w14:paraId="72DDD3B3" w14:textId="613510B0" w:rsidR="00025E01" w:rsidRDefault="00025E01" w:rsidP="00025E01">
            <w:pPr>
              <w:spacing w:after="0" w:line="240" w:lineRule="auto"/>
              <w:rPr>
                <w:rFonts w:ascii="Cambria" w:hAnsi="Cambria"/>
                <w:b/>
                <w:bCs/>
              </w:rPr>
            </w:pPr>
            <w:r w:rsidRPr="00210C69">
              <w:rPr>
                <w:rFonts w:ascii="Cambria" w:hAnsi="Cambria"/>
                <w:b/>
                <w:bCs/>
              </w:rPr>
              <w:t>Rappels sur les étapes du développement psychoaffectif de l’enfant</w:t>
            </w:r>
          </w:p>
          <w:p w14:paraId="1D2C24C5" w14:textId="027220FD" w:rsidR="00376800" w:rsidRDefault="00376800" w:rsidP="00376800">
            <w:pPr>
              <w:numPr>
                <w:ilvl w:val="0"/>
                <w:numId w:val="5"/>
              </w:numPr>
              <w:spacing w:after="0" w:line="240" w:lineRule="auto"/>
              <w:ind w:left="420"/>
              <w:rPr>
                <w:rFonts w:ascii="Cambria" w:hAnsi="Cambria"/>
              </w:rPr>
            </w:pPr>
            <w:r>
              <w:rPr>
                <w:rFonts w:ascii="Cambria" w:hAnsi="Cambria"/>
              </w:rPr>
              <w:t>Les différents stades</w:t>
            </w:r>
          </w:p>
          <w:p w14:paraId="437AEC19" w14:textId="18D8F794" w:rsidR="00376800" w:rsidRDefault="00376800" w:rsidP="00376800">
            <w:pPr>
              <w:numPr>
                <w:ilvl w:val="0"/>
                <w:numId w:val="5"/>
              </w:numPr>
              <w:spacing w:after="0" w:line="240" w:lineRule="auto"/>
              <w:ind w:left="420"/>
              <w:rPr>
                <w:rFonts w:ascii="Cambria" w:hAnsi="Cambria"/>
              </w:rPr>
            </w:pPr>
            <w:r>
              <w:rPr>
                <w:rFonts w:ascii="Cambria" w:hAnsi="Cambria"/>
              </w:rPr>
              <w:t>Les Grands organisateurs</w:t>
            </w:r>
          </w:p>
          <w:p w14:paraId="0BA9206C" w14:textId="0227DA1E" w:rsidR="00376800" w:rsidRDefault="00376800" w:rsidP="00376800">
            <w:pPr>
              <w:numPr>
                <w:ilvl w:val="0"/>
                <w:numId w:val="5"/>
              </w:numPr>
              <w:spacing w:after="0" w:line="240" w:lineRule="auto"/>
              <w:ind w:left="420"/>
              <w:rPr>
                <w:rFonts w:ascii="Cambria" w:hAnsi="Cambria"/>
              </w:rPr>
            </w:pPr>
            <w:r>
              <w:rPr>
                <w:rFonts w:ascii="Cambria" w:hAnsi="Cambria"/>
              </w:rPr>
              <w:t>Les mécanismes de défense archaïques</w:t>
            </w:r>
          </w:p>
          <w:p w14:paraId="4AB5B5E1" w14:textId="77777777" w:rsidR="00C53D95" w:rsidRDefault="00C53D95" w:rsidP="00376800">
            <w:pPr>
              <w:spacing w:after="0" w:line="240" w:lineRule="auto"/>
              <w:rPr>
                <w:rFonts w:ascii="Cambria" w:hAnsi="Cambria"/>
                <w:b/>
                <w:bCs/>
              </w:rPr>
            </w:pPr>
          </w:p>
          <w:p w14:paraId="21FE989B" w14:textId="3669251A" w:rsidR="00376800" w:rsidRPr="00376800" w:rsidRDefault="00496ACA" w:rsidP="00376800">
            <w:pPr>
              <w:spacing w:after="0" w:line="240" w:lineRule="auto"/>
              <w:rPr>
                <w:rFonts w:ascii="Cambria" w:hAnsi="Cambria"/>
                <w:b/>
                <w:bCs/>
              </w:rPr>
            </w:pPr>
            <w:r>
              <w:rPr>
                <w:rFonts w:ascii="Cambria" w:hAnsi="Cambria"/>
                <w:b/>
                <w:bCs/>
              </w:rPr>
              <w:t xml:space="preserve">Rappel sur le développement psychologique </w:t>
            </w:r>
            <w:r w:rsidR="00D02262">
              <w:rPr>
                <w:rFonts w:ascii="Cambria" w:hAnsi="Cambria"/>
                <w:b/>
                <w:bCs/>
              </w:rPr>
              <w:t>de l’enfant (Piaget)</w:t>
            </w:r>
          </w:p>
          <w:p w14:paraId="2209C0C3" w14:textId="77777777" w:rsidR="00210C69" w:rsidRDefault="00210C69" w:rsidP="00210C69">
            <w:pPr>
              <w:spacing w:after="0" w:line="240" w:lineRule="auto"/>
              <w:rPr>
                <w:rFonts w:ascii="Cambria" w:hAnsi="Cambria"/>
              </w:rPr>
            </w:pPr>
          </w:p>
          <w:p w14:paraId="373A8BC9" w14:textId="5D982B96" w:rsidR="008271E6" w:rsidRPr="00D02262" w:rsidRDefault="008271E6" w:rsidP="00D02262">
            <w:pPr>
              <w:spacing w:after="0" w:line="240" w:lineRule="auto"/>
              <w:rPr>
                <w:rFonts w:ascii="Cambria" w:hAnsi="Cambria"/>
                <w:b/>
                <w:bCs/>
              </w:rPr>
            </w:pPr>
            <w:r w:rsidRPr="00D02262">
              <w:rPr>
                <w:rFonts w:ascii="Cambria" w:hAnsi="Cambria"/>
                <w:b/>
                <w:bCs/>
              </w:rPr>
              <w:t>Les conduites perturbées </w:t>
            </w:r>
          </w:p>
          <w:p w14:paraId="5C117323"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Comportement alimentaire</w:t>
            </w:r>
          </w:p>
          <w:p w14:paraId="247AECBE"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Conduites sphinctériennes</w:t>
            </w:r>
          </w:p>
          <w:p w14:paraId="1AD90580"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Comportement sexuel</w:t>
            </w:r>
          </w:p>
          <w:p w14:paraId="12B4B620"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Sommeil</w:t>
            </w:r>
          </w:p>
          <w:p w14:paraId="39BBAD10"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Comportement agressif et/ou violent</w:t>
            </w:r>
          </w:p>
          <w:p w14:paraId="6FEB0491"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Image du corps</w:t>
            </w:r>
          </w:p>
          <w:p w14:paraId="261B3300" w14:textId="77777777" w:rsidR="008271E6" w:rsidRDefault="008271E6" w:rsidP="008271E6">
            <w:pPr>
              <w:pStyle w:val="Paragraphedeliste"/>
              <w:numPr>
                <w:ilvl w:val="0"/>
                <w:numId w:val="12"/>
              </w:numPr>
              <w:spacing w:after="0" w:line="240" w:lineRule="auto"/>
              <w:rPr>
                <w:rFonts w:ascii="Cambria" w:hAnsi="Cambria"/>
              </w:rPr>
            </w:pPr>
            <w:r>
              <w:rPr>
                <w:rFonts w:ascii="Cambria" w:hAnsi="Cambria"/>
              </w:rPr>
              <w:t>Le langage</w:t>
            </w:r>
          </w:p>
          <w:p w14:paraId="253785EF" w14:textId="77777777" w:rsidR="00AC2368" w:rsidRPr="00AC2368" w:rsidRDefault="00AC2368" w:rsidP="00AC2368">
            <w:pPr>
              <w:spacing w:after="0" w:line="240" w:lineRule="auto"/>
              <w:rPr>
                <w:rFonts w:ascii="Cambria" w:hAnsi="Cambria"/>
              </w:rPr>
            </w:pPr>
          </w:p>
          <w:p w14:paraId="624F7D55" w14:textId="4069E796" w:rsidR="005E2A26" w:rsidRPr="00AC2368" w:rsidRDefault="0045256E" w:rsidP="00AC2368">
            <w:pPr>
              <w:spacing w:after="0" w:line="240" w:lineRule="auto"/>
              <w:rPr>
                <w:rFonts w:ascii="Cambria" w:hAnsi="Cambria"/>
                <w:b/>
                <w:bCs/>
              </w:rPr>
            </w:pPr>
            <w:r w:rsidRPr="00AC2368">
              <w:rPr>
                <w:rFonts w:ascii="Cambria" w:hAnsi="Cambria"/>
                <w:b/>
                <w:bCs/>
              </w:rPr>
              <w:t>Les différents types de transfert</w:t>
            </w:r>
            <w:r w:rsidR="008271E6" w:rsidRPr="00AC2368">
              <w:rPr>
                <w:rFonts w:ascii="Cambria" w:hAnsi="Cambria"/>
                <w:b/>
                <w:bCs/>
              </w:rPr>
              <w:t xml:space="preserve"> (adhésifs, projectifs</w:t>
            </w:r>
            <w:r w:rsidR="00BB06CC" w:rsidRPr="00AC2368">
              <w:rPr>
                <w:rFonts w:ascii="Cambria" w:hAnsi="Cambria"/>
                <w:b/>
                <w:bCs/>
              </w:rPr>
              <w:t>, etc.)</w:t>
            </w:r>
          </w:p>
          <w:p w14:paraId="4FF4ED36" w14:textId="77777777" w:rsidR="00CE1DA5" w:rsidRDefault="00CE1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rPr>
            </w:pPr>
          </w:p>
          <w:p w14:paraId="023D1ADF" w14:textId="77777777" w:rsidR="00CE1DA5" w:rsidRDefault="00CE1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Pr>
                <w:rFonts w:ascii="Cambria" w:hAnsi="Cambria"/>
              </w:rPr>
              <w:t>Retour à la pratique via une mise en situation</w:t>
            </w:r>
          </w:p>
        </w:tc>
        <w:tc>
          <w:tcPr>
            <w:tcW w:w="1448" w:type="pct"/>
            <w:tcBorders>
              <w:top w:val="single" w:sz="8" w:space="0" w:color="4F81BD"/>
              <w:left w:val="single" w:sz="8" w:space="0" w:color="4F81BD"/>
              <w:bottom w:val="single" w:sz="8" w:space="0" w:color="4F81BD"/>
              <w:right w:val="single" w:sz="8" w:space="0" w:color="4F81BD"/>
            </w:tcBorders>
          </w:tcPr>
          <w:p w14:paraId="32747D96" w14:textId="77777777" w:rsidR="00653298" w:rsidRDefault="00653298">
            <w:pPr>
              <w:spacing w:after="120"/>
              <w:jc w:val="both"/>
              <w:rPr>
                <w:rFonts w:ascii="Cambria" w:hAnsi="Cambria" w:cs="Arial"/>
              </w:rPr>
            </w:pPr>
          </w:p>
          <w:p w14:paraId="150104BF" w14:textId="77777777" w:rsidR="00653298" w:rsidRDefault="00653298">
            <w:pPr>
              <w:spacing w:after="120"/>
              <w:jc w:val="both"/>
              <w:rPr>
                <w:rFonts w:ascii="Cambria" w:hAnsi="Cambria" w:cs="Arial"/>
              </w:rPr>
            </w:pPr>
          </w:p>
          <w:p w14:paraId="7D3C7FDA" w14:textId="0D83BC72" w:rsidR="00CE1DA5" w:rsidRDefault="00CE1DA5">
            <w:pPr>
              <w:spacing w:after="120"/>
              <w:jc w:val="both"/>
              <w:rPr>
                <w:rFonts w:ascii="Cambria" w:hAnsi="Cambria" w:cs="Arial"/>
              </w:rPr>
            </w:pPr>
            <w:r>
              <w:rPr>
                <w:rFonts w:ascii="Cambria" w:hAnsi="Cambria" w:cs="Arial"/>
              </w:rPr>
              <w:t>Apports théoriques et</w:t>
            </w:r>
            <w:r w:rsidR="00653298">
              <w:rPr>
                <w:rFonts w:ascii="Cambria" w:hAnsi="Cambria" w:cs="Arial"/>
              </w:rPr>
              <w:t xml:space="preserve"> sémiologiques</w:t>
            </w:r>
            <w:r w:rsidR="00C456ED">
              <w:rPr>
                <w:rFonts w:ascii="Cambria" w:hAnsi="Cambria" w:cs="Arial"/>
              </w:rPr>
              <w:t xml:space="preserve"> éclairés par</w:t>
            </w:r>
            <w:r w:rsidR="000765BD">
              <w:rPr>
                <w:rFonts w:ascii="Cambria" w:hAnsi="Cambria" w:cs="Arial"/>
              </w:rPr>
              <w:t xml:space="preserve"> ce qui se manifeste chez les</w:t>
            </w:r>
            <w:r w:rsidR="003B0F10">
              <w:rPr>
                <w:rFonts w:ascii="Cambria" w:hAnsi="Cambria" w:cs="Arial"/>
              </w:rPr>
              <w:t xml:space="preserve"> patients présenté</w:t>
            </w:r>
            <w:r w:rsidR="000765BD">
              <w:rPr>
                <w:rFonts w:ascii="Cambria" w:hAnsi="Cambria" w:cs="Arial"/>
              </w:rPr>
              <w:t>s</w:t>
            </w:r>
          </w:p>
          <w:p w14:paraId="1501B9CC" w14:textId="77777777" w:rsidR="00CE1DA5" w:rsidRDefault="00CE1DA5">
            <w:pPr>
              <w:spacing w:after="120"/>
              <w:jc w:val="both"/>
              <w:rPr>
                <w:rFonts w:ascii="Cambria" w:hAnsi="Cambria" w:cs="Arial"/>
              </w:rPr>
            </w:pPr>
          </w:p>
          <w:p w14:paraId="7E418B5E" w14:textId="7EE9A3C1" w:rsidR="00CE1DA5" w:rsidRDefault="00050C83">
            <w:pPr>
              <w:spacing w:after="120"/>
              <w:jc w:val="both"/>
              <w:rPr>
                <w:rFonts w:ascii="Cambria" w:hAnsi="Cambria" w:cs="Arial"/>
              </w:rPr>
            </w:pPr>
            <w:r>
              <w:rPr>
                <w:rFonts w:ascii="Cambria" w:hAnsi="Cambria" w:cs="Arial"/>
              </w:rPr>
              <w:t>Apports théoriques</w:t>
            </w:r>
          </w:p>
          <w:p w14:paraId="3045324F" w14:textId="77777777" w:rsidR="00CE1DA5" w:rsidRDefault="00CE1DA5">
            <w:pPr>
              <w:spacing w:after="120"/>
              <w:jc w:val="both"/>
              <w:rPr>
                <w:rFonts w:ascii="Cambria" w:hAnsi="Cambria" w:cs="Arial"/>
              </w:rPr>
            </w:pPr>
          </w:p>
          <w:p w14:paraId="69A7BDB0" w14:textId="77777777" w:rsidR="00CE1DA5" w:rsidRDefault="00CE1DA5">
            <w:pPr>
              <w:spacing w:after="120"/>
              <w:jc w:val="both"/>
              <w:rPr>
                <w:rFonts w:ascii="Cambria" w:hAnsi="Cambria" w:cs="Arial"/>
              </w:rPr>
            </w:pPr>
          </w:p>
          <w:p w14:paraId="63250398" w14:textId="77777777" w:rsidR="00CE1DA5" w:rsidRDefault="00CE1DA5">
            <w:pPr>
              <w:spacing w:after="120"/>
              <w:jc w:val="both"/>
              <w:rPr>
                <w:rFonts w:ascii="Cambria" w:hAnsi="Cambria" w:cs="Arial"/>
              </w:rPr>
            </w:pPr>
            <w:r>
              <w:rPr>
                <w:rFonts w:ascii="Cambria" w:hAnsi="Cambria" w:cs="Arial"/>
              </w:rPr>
              <w:t>Apports sémiologiques</w:t>
            </w:r>
          </w:p>
          <w:p w14:paraId="1E07C553" w14:textId="77777777" w:rsidR="00CE1DA5" w:rsidRDefault="00CE1DA5">
            <w:pPr>
              <w:spacing w:after="120"/>
              <w:jc w:val="both"/>
              <w:rPr>
                <w:rFonts w:ascii="Cambria" w:hAnsi="Cambria" w:cs="Arial"/>
              </w:rPr>
            </w:pPr>
          </w:p>
          <w:p w14:paraId="4881691C" w14:textId="77777777" w:rsidR="00DA1DEF" w:rsidRDefault="00DA1DEF">
            <w:pPr>
              <w:spacing w:after="120"/>
              <w:jc w:val="both"/>
              <w:rPr>
                <w:rFonts w:ascii="Cambria" w:hAnsi="Cambria" w:cs="Arial"/>
              </w:rPr>
            </w:pPr>
          </w:p>
          <w:p w14:paraId="46B6F6CE" w14:textId="77777777" w:rsidR="00DA1DEF" w:rsidRDefault="00DA1DEF">
            <w:pPr>
              <w:spacing w:after="120"/>
              <w:jc w:val="both"/>
              <w:rPr>
                <w:rFonts w:ascii="Cambria" w:hAnsi="Cambria" w:cs="Arial"/>
              </w:rPr>
            </w:pPr>
          </w:p>
          <w:p w14:paraId="1BA350C1" w14:textId="77777777" w:rsidR="00DA1DEF" w:rsidRDefault="00DA1DEF">
            <w:pPr>
              <w:spacing w:after="120"/>
              <w:jc w:val="both"/>
              <w:rPr>
                <w:rFonts w:ascii="Cambria" w:hAnsi="Cambria" w:cs="Arial"/>
              </w:rPr>
            </w:pPr>
          </w:p>
          <w:p w14:paraId="1D62374E" w14:textId="77777777" w:rsidR="00DA1DEF" w:rsidRDefault="00DA1DEF">
            <w:pPr>
              <w:spacing w:after="120"/>
              <w:jc w:val="both"/>
              <w:rPr>
                <w:rFonts w:ascii="Cambria" w:hAnsi="Cambria" w:cs="Arial"/>
              </w:rPr>
            </w:pPr>
          </w:p>
          <w:p w14:paraId="306F17DB" w14:textId="77777777" w:rsidR="00DA1DEF" w:rsidRDefault="00DA1DEF">
            <w:pPr>
              <w:spacing w:after="120"/>
              <w:jc w:val="both"/>
              <w:rPr>
                <w:rFonts w:ascii="Cambria" w:hAnsi="Cambria" w:cs="Arial"/>
              </w:rPr>
            </w:pPr>
          </w:p>
          <w:p w14:paraId="2B29B23B" w14:textId="5BF06567" w:rsidR="00CE1DA5" w:rsidRDefault="00CE1DA5">
            <w:pPr>
              <w:spacing w:after="120"/>
              <w:jc w:val="both"/>
              <w:rPr>
                <w:rFonts w:ascii="Cambria" w:hAnsi="Cambria" w:cs="Arial"/>
              </w:rPr>
            </w:pPr>
            <w:r>
              <w:rPr>
                <w:rFonts w:ascii="Cambria" w:hAnsi="Cambria" w:cs="Arial"/>
              </w:rPr>
              <w:t>Echanges en groupe</w:t>
            </w:r>
          </w:p>
          <w:p w14:paraId="32221136" w14:textId="006750F8" w:rsidR="00CE1DA5" w:rsidRDefault="00CE1DA5">
            <w:pPr>
              <w:spacing w:after="120"/>
              <w:jc w:val="both"/>
              <w:rPr>
                <w:rFonts w:ascii="Cambria" w:hAnsi="Cambria" w:cs="Arial"/>
              </w:rPr>
            </w:pPr>
          </w:p>
        </w:tc>
      </w:tr>
      <w:tr w:rsidR="00050C83" w14:paraId="70184392" w14:textId="77777777" w:rsidTr="00CE1DA5">
        <w:trPr>
          <w:trHeight w:val="557"/>
        </w:trPr>
        <w:tc>
          <w:tcPr>
            <w:tcW w:w="1032" w:type="pct"/>
            <w:tcBorders>
              <w:top w:val="single" w:sz="8" w:space="0" w:color="4F81BD"/>
              <w:left w:val="single" w:sz="8" w:space="0" w:color="4F81BD"/>
              <w:bottom w:val="single" w:sz="8" w:space="0" w:color="4F81BD"/>
              <w:right w:val="single" w:sz="8" w:space="0" w:color="4F81BD"/>
            </w:tcBorders>
            <w:shd w:val="clear" w:color="auto" w:fill="D3DFEE"/>
          </w:tcPr>
          <w:p w14:paraId="40AF55F6" w14:textId="77777777" w:rsidR="00CE1DA5" w:rsidRDefault="00CE1DA5">
            <w:pPr>
              <w:rPr>
                <w:rFonts w:ascii="Cambria" w:eastAsia="Times New Roman" w:hAnsi="Cambria" w:cs="Times New Roman"/>
                <w:b/>
                <w:bCs/>
                <w:smallCaps/>
                <w:color w:val="365F91"/>
              </w:rPr>
            </w:pPr>
          </w:p>
          <w:p w14:paraId="125BB55F" w14:textId="684ACF9B" w:rsidR="00CE1DA5" w:rsidRPr="00AC2368" w:rsidRDefault="0071221F">
            <w:pPr>
              <w:rPr>
                <w:rFonts w:ascii="Cambria" w:eastAsia="Times New Roman" w:hAnsi="Cambria"/>
                <w:b/>
                <w:bCs/>
                <w:smallCaps/>
              </w:rPr>
            </w:pPr>
            <w:r>
              <w:rPr>
                <w:rFonts w:ascii="Cambria" w:eastAsia="Times New Roman" w:hAnsi="Cambria"/>
                <w:b/>
                <w:bCs/>
                <w:smallCaps/>
              </w:rPr>
              <w:t xml:space="preserve">Anticiper l’intersession et se préparer à creuser </w:t>
            </w:r>
            <w:r w:rsidR="00A80B8F">
              <w:rPr>
                <w:rFonts w:ascii="Cambria" w:eastAsia="Times New Roman" w:hAnsi="Cambria"/>
                <w:b/>
                <w:bCs/>
                <w:smallCaps/>
              </w:rPr>
              <w:t xml:space="preserve">l’histoire, </w:t>
            </w:r>
            <w:r w:rsidR="00A80B8F">
              <w:rPr>
                <w:rFonts w:ascii="Cambria" w:eastAsia="Times New Roman" w:hAnsi="Cambria"/>
                <w:b/>
                <w:bCs/>
                <w:smallCaps/>
              </w:rPr>
              <w:lastRenderedPageBreak/>
              <w:t>la présentation et à donner un peu plus d’épaisseur psychique au patient</w:t>
            </w:r>
          </w:p>
        </w:tc>
        <w:tc>
          <w:tcPr>
            <w:tcW w:w="2520" w:type="pct"/>
            <w:tcBorders>
              <w:top w:val="single" w:sz="8" w:space="0" w:color="4F81BD"/>
              <w:left w:val="single" w:sz="8" w:space="0" w:color="4F81BD"/>
              <w:bottom w:val="single" w:sz="8" w:space="0" w:color="4F81BD"/>
              <w:right w:val="single" w:sz="8" w:space="0" w:color="4F81BD"/>
            </w:tcBorders>
            <w:shd w:val="clear" w:color="auto" w:fill="D3DFEE"/>
            <w:hideMark/>
          </w:tcPr>
          <w:p w14:paraId="6349B8EE" w14:textId="7CD4EA54" w:rsidR="00CE1DA5" w:rsidRDefault="00B942A0">
            <w:pPr>
              <w:spacing w:before="120" w:after="40"/>
              <w:jc w:val="both"/>
              <w:rPr>
                <w:rFonts w:ascii="Cambria" w:eastAsia="Calibri" w:hAnsi="Cambria" w:cs="Calibri"/>
                <w:b/>
              </w:rPr>
            </w:pPr>
            <w:r>
              <w:rPr>
                <w:rFonts w:ascii="Cambria" w:eastAsia="Calibri" w:hAnsi="Cambria" w:cs="Calibri"/>
                <w:b/>
              </w:rPr>
              <w:lastRenderedPageBreak/>
              <w:t>Préparer le travail en intersession</w:t>
            </w:r>
          </w:p>
          <w:p w14:paraId="5E6A9EED" w14:textId="77777777" w:rsidR="00CA5647" w:rsidRPr="00E16377" w:rsidRDefault="00CA5647" w:rsidP="00CE1DA5">
            <w:pPr>
              <w:numPr>
                <w:ilvl w:val="0"/>
                <w:numId w:val="5"/>
              </w:numPr>
              <w:spacing w:after="0" w:line="240" w:lineRule="auto"/>
              <w:ind w:left="420"/>
              <w:jc w:val="both"/>
              <w:rPr>
                <w:rFonts w:ascii="Cambria" w:hAnsi="Cambria"/>
              </w:rPr>
            </w:pPr>
            <w:r w:rsidRPr="00E16377">
              <w:rPr>
                <w:rFonts w:ascii="Cambria" w:hAnsi="Cambria"/>
              </w:rPr>
              <w:t>Lire le dossier du patient</w:t>
            </w:r>
          </w:p>
          <w:p w14:paraId="13944475" w14:textId="77777777" w:rsidR="005E1FDA" w:rsidRPr="00E16377" w:rsidRDefault="00CA5647" w:rsidP="00CE1DA5">
            <w:pPr>
              <w:numPr>
                <w:ilvl w:val="0"/>
                <w:numId w:val="5"/>
              </w:numPr>
              <w:spacing w:after="0" w:line="240" w:lineRule="auto"/>
              <w:ind w:left="420"/>
              <w:jc w:val="both"/>
              <w:rPr>
                <w:rFonts w:ascii="Cambria" w:hAnsi="Cambria"/>
              </w:rPr>
            </w:pPr>
            <w:r w:rsidRPr="00E16377">
              <w:rPr>
                <w:rFonts w:ascii="Cambria" w:hAnsi="Cambria"/>
              </w:rPr>
              <w:t>Interroger les collègues plus chevronnés sur son histoire</w:t>
            </w:r>
          </w:p>
          <w:p w14:paraId="0FDEE5B1" w14:textId="77777777" w:rsidR="005E1FDA" w:rsidRPr="00E16377" w:rsidRDefault="005E1FDA" w:rsidP="00CE1DA5">
            <w:pPr>
              <w:numPr>
                <w:ilvl w:val="0"/>
                <w:numId w:val="5"/>
              </w:numPr>
              <w:spacing w:after="0" w:line="240" w:lineRule="auto"/>
              <w:ind w:left="420"/>
              <w:jc w:val="both"/>
              <w:rPr>
                <w:rFonts w:ascii="Cambria" w:hAnsi="Cambria"/>
              </w:rPr>
            </w:pPr>
            <w:r w:rsidRPr="00E16377">
              <w:rPr>
                <w:rFonts w:ascii="Cambria" w:hAnsi="Cambria"/>
              </w:rPr>
              <w:t>Que dit la famille ?</w:t>
            </w:r>
          </w:p>
          <w:p w14:paraId="6D8BA78A" w14:textId="5DBAE356" w:rsidR="00CE1DA5" w:rsidRDefault="005E1FDA" w:rsidP="00CE1DA5">
            <w:pPr>
              <w:numPr>
                <w:ilvl w:val="0"/>
                <w:numId w:val="5"/>
              </w:numPr>
              <w:spacing w:after="0" w:line="240" w:lineRule="auto"/>
              <w:ind w:left="420"/>
              <w:jc w:val="both"/>
              <w:rPr>
                <w:rFonts w:ascii="Calibri" w:hAnsi="Calibri"/>
              </w:rPr>
            </w:pPr>
            <w:r w:rsidRPr="00E16377">
              <w:rPr>
                <w:rFonts w:ascii="Cambria" w:hAnsi="Cambria"/>
              </w:rPr>
              <w:lastRenderedPageBreak/>
              <w:t>Revisiter la présentation du patient à partir du contenu de ces deux premières journées.</w:t>
            </w:r>
            <w:r w:rsidR="00CE1DA5">
              <w:t xml:space="preserve"> </w:t>
            </w:r>
          </w:p>
        </w:tc>
        <w:tc>
          <w:tcPr>
            <w:tcW w:w="1448" w:type="pct"/>
            <w:tcBorders>
              <w:top w:val="single" w:sz="8" w:space="0" w:color="4F81BD"/>
              <w:left w:val="single" w:sz="8" w:space="0" w:color="4F81BD"/>
              <w:bottom w:val="single" w:sz="8" w:space="0" w:color="4F81BD"/>
              <w:right w:val="single" w:sz="8" w:space="0" w:color="4F81BD"/>
            </w:tcBorders>
            <w:shd w:val="clear" w:color="auto" w:fill="D3DFEE"/>
          </w:tcPr>
          <w:p w14:paraId="21A74A5A" w14:textId="77777777" w:rsidR="00CE1DA5" w:rsidRDefault="00CE1DA5">
            <w:pPr>
              <w:spacing w:after="120"/>
              <w:jc w:val="both"/>
              <w:rPr>
                <w:rFonts w:cs="Arial"/>
              </w:rPr>
            </w:pPr>
          </w:p>
          <w:p w14:paraId="29DC23DB" w14:textId="77777777" w:rsidR="00CE1DA5" w:rsidRDefault="00CE1DA5">
            <w:pPr>
              <w:spacing w:after="120"/>
              <w:jc w:val="both"/>
              <w:rPr>
                <w:rFonts w:ascii="Cambria" w:hAnsi="Cambria" w:cs="Arial"/>
              </w:rPr>
            </w:pPr>
            <w:r>
              <w:rPr>
                <w:rFonts w:ascii="Cambria" w:hAnsi="Cambria" w:cs="Arial"/>
              </w:rPr>
              <w:t>Echanges en groupe</w:t>
            </w:r>
          </w:p>
          <w:p w14:paraId="40C6EB9E" w14:textId="77777777" w:rsidR="00CE1DA5" w:rsidRDefault="00CE1DA5">
            <w:pPr>
              <w:spacing w:after="120"/>
              <w:jc w:val="both"/>
              <w:rPr>
                <w:rFonts w:ascii="Cambria" w:hAnsi="Cambria" w:cs="Arial"/>
              </w:rPr>
            </w:pPr>
            <w:r>
              <w:rPr>
                <w:rFonts w:ascii="Cambria" w:hAnsi="Cambria" w:cs="Arial"/>
              </w:rPr>
              <w:t>Exercices</w:t>
            </w:r>
          </w:p>
          <w:p w14:paraId="2A49E664" w14:textId="666252E2" w:rsidR="00CE1DA5" w:rsidRDefault="00CE1DA5">
            <w:pPr>
              <w:spacing w:after="120"/>
              <w:jc w:val="both"/>
              <w:rPr>
                <w:rFonts w:ascii="Calibri" w:hAnsi="Calibri" w:cs="Arial"/>
              </w:rPr>
            </w:pPr>
          </w:p>
        </w:tc>
      </w:tr>
    </w:tbl>
    <w:p w14:paraId="6DE52F8C" w14:textId="77777777" w:rsidR="00CE1DA5" w:rsidRDefault="00CE1DA5" w:rsidP="00CE1DA5">
      <w:pPr>
        <w:rPr>
          <w:rFonts w:ascii="Calibri" w:eastAsia="Calibri" w:hAnsi="Calibri" w:cs="Times New Roman"/>
          <w:b/>
          <w:color w:val="365F91"/>
          <w:szCs w:val="36"/>
        </w:rPr>
      </w:pPr>
    </w:p>
    <w:p w14:paraId="0C5E0347" w14:textId="54EBC3FC" w:rsidR="00CE1DA5" w:rsidRDefault="00CE1DA5" w:rsidP="00CE1DA5">
      <w:pPr>
        <w:rPr>
          <w:b/>
          <w:szCs w:val="36"/>
        </w:rPr>
      </w:pPr>
      <w:r>
        <w:rPr>
          <w:b/>
          <w:szCs w:val="36"/>
        </w:rPr>
        <w:t>3</w:t>
      </w:r>
      <w:r>
        <w:rPr>
          <w:b/>
          <w:szCs w:val="36"/>
          <w:vertAlign w:val="superscript"/>
        </w:rPr>
        <w:t>ère</w:t>
      </w:r>
      <w:r>
        <w:rPr>
          <w:b/>
          <w:szCs w:val="36"/>
        </w:rPr>
        <w:t xml:space="preserve"> ETAPE : </w:t>
      </w:r>
      <w:r w:rsidR="00567657">
        <w:rPr>
          <w:b/>
          <w:szCs w:val="36"/>
        </w:rPr>
        <w:t>Le soin aux patients souffrant de pathologies archaïques</w:t>
      </w: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75"/>
        <w:gridCol w:w="4445"/>
        <w:gridCol w:w="2527"/>
      </w:tblGrid>
      <w:tr w:rsidR="00CE1DA5" w14:paraId="239964D4" w14:textId="77777777" w:rsidTr="00CE1DA5">
        <w:trPr>
          <w:trHeight w:val="447"/>
        </w:trPr>
        <w:tc>
          <w:tcPr>
            <w:tcW w:w="1104" w:type="pct"/>
            <w:tcBorders>
              <w:top w:val="single" w:sz="8" w:space="0" w:color="4F81BD"/>
              <w:left w:val="single" w:sz="8" w:space="0" w:color="4F81BD"/>
              <w:bottom w:val="single" w:sz="18" w:space="0" w:color="4F81BD"/>
              <w:right w:val="single" w:sz="8" w:space="0" w:color="4F81BD"/>
            </w:tcBorders>
            <w:vAlign w:val="center"/>
            <w:hideMark/>
          </w:tcPr>
          <w:p w14:paraId="0DB06030" w14:textId="77777777" w:rsidR="00CE1DA5" w:rsidRDefault="00CE1DA5">
            <w:pPr>
              <w:spacing w:after="40"/>
              <w:jc w:val="center"/>
              <w:rPr>
                <w:rFonts w:eastAsia="Times New Roman"/>
                <w:b/>
                <w:bCs/>
                <w:smallCaps/>
              </w:rPr>
            </w:pPr>
            <w:r>
              <w:rPr>
                <w:rFonts w:eastAsia="Times New Roman"/>
                <w:b/>
                <w:bCs/>
              </w:rPr>
              <w:t>OBJECTIFS PEDAGOGIQUES</w:t>
            </w:r>
          </w:p>
        </w:tc>
        <w:tc>
          <w:tcPr>
            <w:tcW w:w="2484" w:type="pct"/>
            <w:tcBorders>
              <w:top w:val="single" w:sz="8" w:space="0" w:color="4F81BD"/>
              <w:left w:val="single" w:sz="8" w:space="0" w:color="4F81BD"/>
              <w:bottom w:val="single" w:sz="18" w:space="0" w:color="4F81BD"/>
              <w:right w:val="single" w:sz="8" w:space="0" w:color="4F81BD"/>
            </w:tcBorders>
            <w:vAlign w:val="center"/>
            <w:hideMark/>
          </w:tcPr>
          <w:p w14:paraId="4266B70D" w14:textId="77777777" w:rsidR="00CE1DA5" w:rsidRDefault="00CE1DA5">
            <w:pPr>
              <w:spacing w:after="40"/>
              <w:jc w:val="center"/>
              <w:rPr>
                <w:rFonts w:eastAsia="Times New Roman"/>
                <w:b/>
                <w:bCs/>
              </w:rPr>
            </w:pPr>
            <w:r>
              <w:rPr>
                <w:rFonts w:eastAsia="Times New Roman"/>
                <w:b/>
                <w:bCs/>
              </w:rPr>
              <w:t>CONTENU</w:t>
            </w:r>
          </w:p>
        </w:tc>
        <w:tc>
          <w:tcPr>
            <w:tcW w:w="1412" w:type="pct"/>
            <w:tcBorders>
              <w:top w:val="single" w:sz="8" w:space="0" w:color="4F81BD"/>
              <w:left w:val="single" w:sz="8" w:space="0" w:color="4F81BD"/>
              <w:bottom w:val="single" w:sz="18" w:space="0" w:color="4F81BD"/>
              <w:right w:val="single" w:sz="8" w:space="0" w:color="4F81BD"/>
            </w:tcBorders>
            <w:vAlign w:val="center"/>
            <w:hideMark/>
          </w:tcPr>
          <w:p w14:paraId="79894E9A" w14:textId="77777777" w:rsidR="00CE1DA5" w:rsidRDefault="00CE1DA5">
            <w:pPr>
              <w:spacing w:after="40"/>
              <w:jc w:val="center"/>
              <w:rPr>
                <w:rFonts w:eastAsia="Times New Roman"/>
                <w:b/>
                <w:bCs/>
                <w:iCs/>
              </w:rPr>
            </w:pPr>
            <w:r>
              <w:rPr>
                <w:rFonts w:eastAsia="Times New Roman"/>
                <w:b/>
                <w:bCs/>
              </w:rPr>
              <w:t>MOYENS ET METHODES PEDAGOGIQUES</w:t>
            </w:r>
          </w:p>
        </w:tc>
      </w:tr>
      <w:tr w:rsidR="00CE1DA5" w14:paraId="750AA60C" w14:textId="77777777" w:rsidTr="00CE1DA5">
        <w:trPr>
          <w:trHeight w:val="557"/>
        </w:trPr>
        <w:tc>
          <w:tcPr>
            <w:tcW w:w="1104" w:type="pct"/>
            <w:tcBorders>
              <w:top w:val="single" w:sz="8" w:space="0" w:color="4F81BD"/>
              <w:left w:val="single" w:sz="8" w:space="0" w:color="4F81BD"/>
              <w:bottom w:val="single" w:sz="8" w:space="0" w:color="4F81BD"/>
              <w:right w:val="single" w:sz="8" w:space="0" w:color="4F81BD"/>
            </w:tcBorders>
            <w:shd w:val="clear" w:color="auto" w:fill="D3DFEE"/>
          </w:tcPr>
          <w:p w14:paraId="3E41BFF2" w14:textId="77777777" w:rsidR="00CE1DA5" w:rsidRDefault="00CE1DA5">
            <w:pPr>
              <w:rPr>
                <w:rFonts w:ascii="Cambria" w:eastAsia="Times New Roman" w:hAnsi="Cambria"/>
                <w:b/>
                <w:bCs/>
                <w:smallCaps/>
                <w:color w:val="365F91"/>
              </w:rPr>
            </w:pPr>
          </w:p>
          <w:p w14:paraId="7B6D8685" w14:textId="77777777" w:rsidR="00CE1DA5" w:rsidRDefault="00CE1DA5">
            <w:pPr>
              <w:rPr>
                <w:rFonts w:ascii="Cambria" w:eastAsia="Times New Roman" w:hAnsi="Cambria"/>
                <w:b/>
                <w:bCs/>
                <w:smallCaps/>
                <w:color w:val="365F91"/>
              </w:rPr>
            </w:pPr>
          </w:p>
          <w:p w14:paraId="33CE93D4" w14:textId="47E8A262" w:rsidR="00CE1DA5" w:rsidRDefault="00F86040">
            <w:pPr>
              <w:rPr>
                <w:rFonts w:ascii="Cambria" w:eastAsia="Times New Roman" w:hAnsi="Cambria"/>
                <w:b/>
                <w:bCs/>
                <w:smallCaps/>
              </w:rPr>
            </w:pPr>
            <w:r>
              <w:rPr>
                <w:rFonts w:ascii="Cambria" w:eastAsia="Times New Roman" w:hAnsi="Cambria"/>
                <w:b/>
                <w:bCs/>
                <w:smallCaps/>
              </w:rPr>
              <w:t>Être capable de relier en permanence théorie et pratique</w:t>
            </w:r>
          </w:p>
        </w:tc>
        <w:tc>
          <w:tcPr>
            <w:tcW w:w="2484" w:type="pct"/>
            <w:tcBorders>
              <w:top w:val="single" w:sz="8" w:space="0" w:color="4F81BD"/>
              <w:left w:val="single" w:sz="8" w:space="0" w:color="4F81BD"/>
              <w:bottom w:val="single" w:sz="8" w:space="0" w:color="4F81BD"/>
              <w:right w:val="single" w:sz="8" w:space="0" w:color="4F81BD"/>
            </w:tcBorders>
            <w:shd w:val="clear" w:color="auto" w:fill="D3DFEE"/>
          </w:tcPr>
          <w:p w14:paraId="0032CD6D" w14:textId="361DBC5A" w:rsidR="00D6468B" w:rsidRDefault="00D6468B">
            <w:pPr>
              <w:spacing w:after="0" w:line="240" w:lineRule="auto"/>
              <w:rPr>
                <w:rFonts w:ascii="Cambria" w:hAnsi="Cambria"/>
                <w:b/>
                <w:bCs/>
              </w:rPr>
            </w:pPr>
            <w:r>
              <w:rPr>
                <w:rFonts w:ascii="Cambria" w:hAnsi="Cambria"/>
                <w:b/>
                <w:bCs/>
              </w:rPr>
              <w:t xml:space="preserve">Présentation </w:t>
            </w:r>
            <w:r w:rsidR="007E7AF3">
              <w:rPr>
                <w:rFonts w:ascii="Cambria" w:hAnsi="Cambria"/>
                <w:b/>
                <w:bCs/>
              </w:rPr>
              <w:t xml:space="preserve">collective </w:t>
            </w:r>
            <w:r w:rsidR="008C7794">
              <w:rPr>
                <w:rFonts w:ascii="Cambria" w:hAnsi="Cambria"/>
                <w:b/>
                <w:bCs/>
              </w:rPr>
              <w:t xml:space="preserve">rapide </w:t>
            </w:r>
            <w:r>
              <w:rPr>
                <w:rFonts w:ascii="Cambria" w:hAnsi="Cambria"/>
                <w:b/>
                <w:bCs/>
              </w:rPr>
              <w:t>du travail accompli lors de l’intersession</w:t>
            </w:r>
          </w:p>
          <w:p w14:paraId="5186DE70" w14:textId="616496F2" w:rsidR="007E7AF3" w:rsidRDefault="007E7AF3" w:rsidP="007E7AF3">
            <w:pPr>
              <w:pStyle w:val="Paragraphedeliste"/>
              <w:numPr>
                <w:ilvl w:val="0"/>
                <w:numId w:val="17"/>
              </w:numPr>
              <w:spacing w:after="0" w:line="240" w:lineRule="auto"/>
              <w:rPr>
                <w:rFonts w:ascii="Cambria" w:hAnsi="Cambria"/>
              </w:rPr>
            </w:pPr>
            <w:r>
              <w:rPr>
                <w:rFonts w:ascii="Cambria" w:hAnsi="Cambria"/>
              </w:rPr>
              <w:t>Présentation</w:t>
            </w:r>
          </w:p>
          <w:p w14:paraId="6029119C" w14:textId="7C0B1DE5" w:rsidR="00B850C9" w:rsidRDefault="007E7AF3" w:rsidP="007E7AF3">
            <w:pPr>
              <w:pStyle w:val="Paragraphedeliste"/>
              <w:numPr>
                <w:ilvl w:val="0"/>
                <w:numId w:val="17"/>
              </w:numPr>
              <w:spacing w:after="0" w:line="240" w:lineRule="auto"/>
              <w:rPr>
                <w:rFonts w:ascii="Cambria" w:hAnsi="Cambria"/>
              </w:rPr>
            </w:pPr>
            <w:r>
              <w:rPr>
                <w:rFonts w:ascii="Cambria" w:hAnsi="Cambria"/>
              </w:rPr>
              <w:t>Discussion</w:t>
            </w:r>
          </w:p>
          <w:p w14:paraId="56CAA138" w14:textId="77777777" w:rsidR="009B1B37" w:rsidRDefault="009B1B37" w:rsidP="009B1B37">
            <w:pPr>
              <w:spacing w:after="0" w:line="240" w:lineRule="auto"/>
              <w:rPr>
                <w:rFonts w:ascii="Cambria" w:hAnsi="Cambria"/>
              </w:rPr>
            </w:pPr>
          </w:p>
          <w:p w14:paraId="5145F56E" w14:textId="2211405A" w:rsidR="009B1B37" w:rsidRDefault="009B1B37" w:rsidP="009B1B37">
            <w:pPr>
              <w:spacing w:after="0" w:line="240" w:lineRule="auto"/>
              <w:rPr>
                <w:rFonts w:ascii="Cambria" w:hAnsi="Cambria"/>
                <w:b/>
                <w:bCs/>
              </w:rPr>
            </w:pPr>
            <w:r w:rsidRPr="009B1B37">
              <w:rPr>
                <w:rFonts w:ascii="Cambria" w:hAnsi="Cambria"/>
                <w:b/>
                <w:bCs/>
              </w:rPr>
              <w:t>Le</w:t>
            </w:r>
            <w:r w:rsidR="009201F4">
              <w:rPr>
                <w:rFonts w:ascii="Cambria" w:hAnsi="Cambria"/>
                <w:b/>
                <w:bCs/>
              </w:rPr>
              <w:t>s enveloppes psychiques</w:t>
            </w:r>
          </w:p>
          <w:p w14:paraId="16986A96" w14:textId="353901DC" w:rsidR="009201F4" w:rsidRDefault="009201F4" w:rsidP="009201F4">
            <w:pPr>
              <w:pStyle w:val="Paragraphedeliste"/>
              <w:numPr>
                <w:ilvl w:val="0"/>
                <w:numId w:val="18"/>
              </w:numPr>
              <w:spacing w:after="0" w:line="240" w:lineRule="auto"/>
              <w:rPr>
                <w:rFonts w:ascii="Cambria" w:hAnsi="Cambria"/>
              </w:rPr>
            </w:pPr>
            <w:r w:rsidRPr="009201F4">
              <w:rPr>
                <w:rFonts w:ascii="Cambria" w:hAnsi="Cambria"/>
              </w:rPr>
              <w:t>Le Moi-peau</w:t>
            </w:r>
          </w:p>
          <w:p w14:paraId="661A4319" w14:textId="4635097E" w:rsidR="009201F4" w:rsidRDefault="009201F4" w:rsidP="009201F4">
            <w:pPr>
              <w:pStyle w:val="Paragraphedeliste"/>
              <w:numPr>
                <w:ilvl w:val="0"/>
                <w:numId w:val="18"/>
              </w:numPr>
              <w:spacing w:after="0" w:line="240" w:lineRule="auto"/>
              <w:rPr>
                <w:rFonts w:ascii="Cambria" w:hAnsi="Cambria"/>
              </w:rPr>
            </w:pPr>
            <w:r>
              <w:rPr>
                <w:rFonts w:ascii="Cambria" w:hAnsi="Cambria"/>
              </w:rPr>
              <w:t>Les fonctions du Moi-peau</w:t>
            </w:r>
          </w:p>
          <w:p w14:paraId="2BF5D1D5" w14:textId="69E59215" w:rsidR="00F7731F" w:rsidRDefault="00F7731F" w:rsidP="009201F4">
            <w:pPr>
              <w:pStyle w:val="Paragraphedeliste"/>
              <w:numPr>
                <w:ilvl w:val="0"/>
                <w:numId w:val="18"/>
              </w:numPr>
              <w:spacing w:after="0" w:line="240" w:lineRule="auto"/>
              <w:rPr>
                <w:rFonts w:ascii="Cambria" w:hAnsi="Cambria"/>
              </w:rPr>
            </w:pPr>
            <w:r>
              <w:rPr>
                <w:rFonts w:ascii="Cambria" w:hAnsi="Cambria"/>
              </w:rPr>
              <w:t>Le double interdit du toucher</w:t>
            </w:r>
          </w:p>
          <w:p w14:paraId="628F72B5" w14:textId="18204096" w:rsidR="00F7731F" w:rsidRDefault="00F7731F" w:rsidP="009201F4">
            <w:pPr>
              <w:pStyle w:val="Paragraphedeliste"/>
              <w:numPr>
                <w:ilvl w:val="0"/>
                <w:numId w:val="18"/>
              </w:numPr>
              <w:spacing w:after="0" w:line="240" w:lineRule="auto"/>
              <w:rPr>
                <w:rFonts w:ascii="Cambria" w:hAnsi="Cambria"/>
              </w:rPr>
            </w:pPr>
            <w:r>
              <w:rPr>
                <w:rFonts w:ascii="Cambria" w:hAnsi="Cambria"/>
              </w:rPr>
              <w:t>Les enveloppes psychiques</w:t>
            </w:r>
          </w:p>
          <w:p w14:paraId="267D8962" w14:textId="77777777" w:rsidR="00AE3ACE" w:rsidRDefault="00AE3ACE" w:rsidP="00AE3ACE">
            <w:pPr>
              <w:spacing w:after="0" w:line="240" w:lineRule="auto"/>
              <w:rPr>
                <w:rFonts w:ascii="Cambria" w:hAnsi="Cambria"/>
              </w:rPr>
            </w:pPr>
          </w:p>
          <w:p w14:paraId="533BD1AA" w14:textId="1A2AC5DE" w:rsidR="00AE3ACE" w:rsidRPr="00AE3ACE" w:rsidRDefault="00AE3ACE" w:rsidP="00AE3ACE">
            <w:pPr>
              <w:spacing w:after="0" w:line="240" w:lineRule="auto"/>
              <w:rPr>
                <w:rFonts w:ascii="Cambria" w:hAnsi="Cambria"/>
                <w:b/>
                <w:bCs/>
              </w:rPr>
            </w:pPr>
            <w:r>
              <w:rPr>
                <w:rFonts w:ascii="Cambria" w:hAnsi="Cambria"/>
                <w:b/>
                <w:bCs/>
              </w:rPr>
              <w:t>La relation d’objet dans ces pathologies</w:t>
            </w:r>
          </w:p>
          <w:p w14:paraId="30D7ADA7" w14:textId="77777777" w:rsidR="00F7731F" w:rsidRDefault="00F7731F" w:rsidP="00F7731F">
            <w:pPr>
              <w:spacing w:after="0" w:line="240" w:lineRule="auto"/>
              <w:rPr>
                <w:rFonts w:ascii="Cambria" w:hAnsi="Cambria"/>
              </w:rPr>
            </w:pPr>
          </w:p>
          <w:p w14:paraId="1AE08C47" w14:textId="38B55133" w:rsidR="00F7731F" w:rsidRDefault="00892CE0" w:rsidP="00F7731F">
            <w:pPr>
              <w:spacing w:after="0" w:line="240" w:lineRule="auto"/>
              <w:rPr>
                <w:rFonts w:ascii="Cambria" w:hAnsi="Cambria"/>
              </w:rPr>
            </w:pPr>
            <w:r>
              <w:rPr>
                <w:rFonts w:ascii="Cambria" w:hAnsi="Cambria"/>
              </w:rPr>
              <w:t>Les conséquences en termes de soin</w:t>
            </w:r>
            <w:r w:rsidR="009C4946">
              <w:rPr>
                <w:rFonts w:ascii="Cambria" w:hAnsi="Cambria"/>
              </w:rPr>
              <w:t xml:space="preserve">. Comment penser le soin ? </w:t>
            </w:r>
          </w:p>
          <w:p w14:paraId="3F64ECE5" w14:textId="77777777" w:rsidR="00F7731F" w:rsidRDefault="00F7731F" w:rsidP="00F7731F">
            <w:pPr>
              <w:spacing w:after="0" w:line="240" w:lineRule="auto"/>
              <w:rPr>
                <w:rFonts w:ascii="Cambria" w:hAnsi="Cambria"/>
              </w:rPr>
            </w:pPr>
          </w:p>
          <w:p w14:paraId="55E40868" w14:textId="77777777" w:rsidR="00F7731F" w:rsidRPr="00F7731F" w:rsidRDefault="00F7731F" w:rsidP="00F7731F">
            <w:pPr>
              <w:spacing w:after="0" w:line="240" w:lineRule="auto"/>
              <w:rPr>
                <w:rFonts w:ascii="Cambria" w:hAnsi="Cambria"/>
              </w:rPr>
            </w:pPr>
          </w:p>
          <w:p w14:paraId="15CA248E" w14:textId="77777777" w:rsidR="00AC555C" w:rsidRDefault="00AC555C">
            <w:pPr>
              <w:spacing w:after="0" w:line="240" w:lineRule="auto"/>
              <w:rPr>
                <w:rFonts w:ascii="Cambria" w:hAnsi="Cambria"/>
                <w:b/>
                <w:bCs/>
              </w:rPr>
            </w:pPr>
          </w:p>
          <w:p w14:paraId="6EA73913" w14:textId="77777777" w:rsidR="00CE1DA5" w:rsidRDefault="00CE1DA5" w:rsidP="00FD73CD">
            <w:pPr>
              <w:spacing w:after="0" w:line="240" w:lineRule="auto"/>
              <w:rPr>
                <w:rFonts w:ascii="Calibri" w:hAnsi="Calibri"/>
              </w:rPr>
            </w:pPr>
          </w:p>
        </w:tc>
        <w:tc>
          <w:tcPr>
            <w:tcW w:w="1412" w:type="pct"/>
            <w:tcBorders>
              <w:top w:val="single" w:sz="8" w:space="0" w:color="4F81BD"/>
              <w:left w:val="single" w:sz="8" w:space="0" w:color="4F81BD"/>
              <w:bottom w:val="single" w:sz="8" w:space="0" w:color="4F81BD"/>
              <w:right w:val="single" w:sz="8" w:space="0" w:color="4F81BD"/>
            </w:tcBorders>
            <w:shd w:val="clear" w:color="auto" w:fill="D3DFEE"/>
          </w:tcPr>
          <w:p w14:paraId="0CAC505B" w14:textId="0959739E" w:rsidR="00B850C9" w:rsidRDefault="00CE1DA5">
            <w:pPr>
              <w:spacing w:after="120"/>
              <w:jc w:val="both"/>
              <w:rPr>
                <w:rFonts w:ascii="Cambria" w:hAnsi="Cambria"/>
                <w:b/>
                <w:iCs/>
              </w:rPr>
            </w:pPr>
            <w:r>
              <w:rPr>
                <w:rFonts w:ascii="Cambria" w:hAnsi="Cambria"/>
                <w:b/>
                <w:iCs/>
              </w:rPr>
              <w:t>A</w:t>
            </w:r>
            <w:r w:rsidR="00B850C9">
              <w:rPr>
                <w:rFonts w:ascii="Cambria" w:hAnsi="Cambria"/>
                <w:b/>
                <w:iCs/>
              </w:rPr>
              <w:t>nalyse de la pratique</w:t>
            </w:r>
          </w:p>
          <w:p w14:paraId="36B7889B" w14:textId="77777777" w:rsidR="00B850C9" w:rsidRDefault="00B850C9">
            <w:pPr>
              <w:spacing w:after="120"/>
              <w:jc w:val="both"/>
              <w:rPr>
                <w:rFonts w:ascii="Cambria" w:hAnsi="Cambria"/>
                <w:b/>
                <w:iCs/>
              </w:rPr>
            </w:pPr>
          </w:p>
          <w:p w14:paraId="3F657274" w14:textId="77777777" w:rsidR="00B850C9" w:rsidRDefault="00B850C9">
            <w:pPr>
              <w:spacing w:after="120"/>
              <w:jc w:val="both"/>
              <w:rPr>
                <w:rFonts w:ascii="Cambria" w:hAnsi="Cambria"/>
                <w:b/>
                <w:iCs/>
              </w:rPr>
            </w:pPr>
          </w:p>
          <w:p w14:paraId="53FD99EE" w14:textId="77777777" w:rsidR="008C7794" w:rsidRDefault="008C7794">
            <w:pPr>
              <w:spacing w:after="120"/>
              <w:jc w:val="both"/>
              <w:rPr>
                <w:rFonts w:ascii="Cambria" w:hAnsi="Cambria"/>
                <w:b/>
                <w:iCs/>
              </w:rPr>
            </w:pPr>
          </w:p>
          <w:p w14:paraId="20457AA0" w14:textId="504CBE5A" w:rsidR="00CE1DA5" w:rsidRDefault="008C7794">
            <w:pPr>
              <w:spacing w:after="120"/>
              <w:jc w:val="both"/>
              <w:rPr>
                <w:rFonts w:ascii="Cambria" w:hAnsi="Cambria"/>
                <w:b/>
                <w:iCs/>
              </w:rPr>
            </w:pPr>
            <w:r>
              <w:rPr>
                <w:rFonts w:ascii="Cambria" w:hAnsi="Cambria"/>
                <w:b/>
                <w:iCs/>
              </w:rPr>
              <w:t>A</w:t>
            </w:r>
            <w:r w:rsidR="00CE1DA5">
              <w:rPr>
                <w:rFonts w:ascii="Cambria" w:hAnsi="Cambria"/>
                <w:b/>
                <w:iCs/>
              </w:rPr>
              <w:t>pports théoriques</w:t>
            </w:r>
          </w:p>
          <w:p w14:paraId="133173AF" w14:textId="77777777" w:rsidR="007D2A19" w:rsidRDefault="007D2A19">
            <w:pPr>
              <w:spacing w:after="120"/>
              <w:jc w:val="both"/>
              <w:rPr>
                <w:rFonts w:ascii="Cambria" w:hAnsi="Cambria"/>
                <w:b/>
                <w:iCs/>
              </w:rPr>
            </w:pPr>
          </w:p>
          <w:p w14:paraId="23B8BEC1" w14:textId="77777777" w:rsidR="007D2A19" w:rsidRDefault="007D2A19">
            <w:pPr>
              <w:spacing w:after="120"/>
              <w:jc w:val="both"/>
              <w:rPr>
                <w:rFonts w:ascii="Cambria" w:hAnsi="Cambria"/>
                <w:b/>
                <w:iCs/>
              </w:rPr>
            </w:pPr>
          </w:p>
          <w:p w14:paraId="05785968" w14:textId="599A9A93" w:rsidR="00CE1DA5" w:rsidRDefault="007D2A19" w:rsidP="00FD73CD">
            <w:pPr>
              <w:spacing w:after="120"/>
              <w:jc w:val="both"/>
              <w:rPr>
                <w:rFonts w:ascii="Cambria" w:hAnsi="Cambria"/>
                <w:b/>
                <w:iCs/>
              </w:rPr>
            </w:pPr>
            <w:r>
              <w:rPr>
                <w:rFonts w:ascii="Cambria" w:hAnsi="Cambria"/>
                <w:b/>
                <w:iCs/>
              </w:rPr>
              <w:t xml:space="preserve">Retour à la pratique </w:t>
            </w:r>
            <w:r w:rsidR="00FD73CD">
              <w:rPr>
                <w:rFonts w:ascii="Cambria" w:hAnsi="Cambria"/>
                <w:b/>
                <w:iCs/>
              </w:rPr>
              <w:t xml:space="preserve">par discussion </w:t>
            </w:r>
            <w:r>
              <w:rPr>
                <w:rFonts w:ascii="Cambria" w:hAnsi="Cambria"/>
                <w:b/>
                <w:iCs/>
              </w:rPr>
              <w:t>en petits groupes</w:t>
            </w:r>
            <w:r w:rsidR="00FD73CD">
              <w:rPr>
                <w:rFonts w:ascii="Cambria" w:hAnsi="Cambria"/>
                <w:b/>
                <w:iCs/>
              </w:rPr>
              <w:t>.</w:t>
            </w:r>
          </w:p>
        </w:tc>
      </w:tr>
      <w:tr w:rsidR="00CE1DA5" w14:paraId="7EDD3917" w14:textId="77777777" w:rsidTr="00CE1DA5">
        <w:trPr>
          <w:trHeight w:val="557"/>
        </w:trPr>
        <w:tc>
          <w:tcPr>
            <w:tcW w:w="1104" w:type="pct"/>
            <w:tcBorders>
              <w:top w:val="single" w:sz="8" w:space="0" w:color="4F81BD"/>
              <w:left w:val="single" w:sz="8" w:space="0" w:color="4F81BD"/>
              <w:bottom w:val="single" w:sz="8" w:space="0" w:color="4F81BD"/>
              <w:right w:val="single" w:sz="8" w:space="0" w:color="4F81BD"/>
            </w:tcBorders>
          </w:tcPr>
          <w:p w14:paraId="34910E33" w14:textId="47F3A15B" w:rsidR="00CE1DA5" w:rsidRPr="00BA277E" w:rsidRDefault="00BA277E">
            <w:pPr>
              <w:rPr>
                <w:rFonts w:ascii="Calibri" w:eastAsia="Times New Roman" w:hAnsi="Calibri"/>
                <w:b/>
                <w:bCs/>
                <w:smallCaps/>
                <w:color w:val="000000" w:themeColor="text1"/>
              </w:rPr>
            </w:pPr>
            <w:r w:rsidRPr="00BA277E">
              <w:rPr>
                <w:rFonts w:ascii="Calibri" w:eastAsia="Times New Roman" w:hAnsi="Calibri"/>
                <w:b/>
                <w:bCs/>
                <w:smallCaps/>
                <w:color w:val="000000" w:themeColor="text1"/>
              </w:rPr>
              <w:t xml:space="preserve"> </w:t>
            </w:r>
          </w:p>
          <w:p w14:paraId="5BF56E64" w14:textId="71A1B8EC" w:rsidR="00BA277E" w:rsidRDefault="00BA277E">
            <w:pPr>
              <w:rPr>
                <w:rFonts w:ascii="Cambria" w:eastAsia="Times New Roman" w:hAnsi="Cambria"/>
                <w:b/>
                <w:bCs/>
                <w:smallCaps/>
                <w:color w:val="000000" w:themeColor="text1"/>
              </w:rPr>
            </w:pPr>
            <w:r w:rsidRPr="00BA277E">
              <w:rPr>
                <w:rFonts w:ascii="Cambria" w:eastAsia="Times New Roman" w:hAnsi="Cambria"/>
                <w:b/>
                <w:bCs/>
                <w:smallCaps/>
                <w:color w:val="000000" w:themeColor="text1"/>
              </w:rPr>
              <w:t>Se (re)mobiliser</w:t>
            </w:r>
            <w:r w:rsidR="00EB0CE8">
              <w:rPr>
                <w:rFonts w:ascii="Cambria" w:eastAsia="Times New Roman" w:hAnsi="Cambria"/>
                <w:b/>
                <w:bCs/>
                <w:smallCaps/>
                <w:color w:val="000000" w:themeColor="text1"/>
              </w:rPr>
              <w:t xml:space="preserve"> autour d’un patient (re)humanisé.</w:t>
            </w:r>
          </w:p>
          <w:p w14:paraId="0EB5661D" w14:textId="50693267" w:rsidR="00EB0CE8" w:rsidRPr="00BA277E" w:rsidRDefault="00DB586D">
            <w:pPr>
              <w:rPr>
                <w:rFonts w:ascii="Cambria" w:eastAsia="Times New Roman" w:hAnsi="Cambria"/>
                <w:b/>
                <w:bCs/>
                <w:smallCaps/>
                <w:color w:val="000000" w:themeColor="text1"/>
              </w:rPr>
            </w:pPr>
            <w:r>
              <w:rPr>
                <w:rFonts w:ascii="Cambria" w:eastAsia="Times New Roman" w:hAnsi="Cambria"/>
                <w:b/>
                <w:bCs/>
                <w:smallCaps/>
                <w:color w:val="000000" w:themeColor="text1"/>
              </w:rPr>
              <w:t>Penser autrement la prise en charge collective</w:t>
            </w:r>
          </w:p>
          <w:p w14:paraId="3BDA8D79" w14:textId="54665A1A" w:rsidR="00CE1DA5" w:rsidRPr="00BA277E" w:rsidRDefault="00CE1DA5">
            <w:pPr>
              <w:rPr>
                <w:rFonts w:ascii="Cambria" w:eastAsia="Times New Roman" w:hAnsi="Cambria"/>
                <w:b/>
                <w:bCs/>
                <w:smallCaps/>
                <w:color w:val="000000" w:themeColor="text1"/>
              </w:rPr>
            </w:pPr>
          </w:p>
        </w:tc>
        <w:tc>
          <w:tcPr>
            <w:tcW w:w="2484" w:type="pct"/>
            <w:tcBorders>
              <w:top w:val="single" w:sz="8" w:space="0" w:color="4F81BD"/>
              <w:left w:val="single" w:sz="8" w:space="0" w:color="4F81BD"/>
              <w:bottom w:val="single" w:sz="8" w:space="0" w:color="4F81BD"/>
              <w:right w:val="single" w:sz="8" w:space="0" w:color="4F81BD"/>
            </w:tcBorders>
          </w:tcPr>
          <w:p w14:paraId="64F99D55" w14:textId="77777777" w:rsidR="00CE1DA5" w:rsidRDefault="00F86040" w:rsidP="00F86040">
            <w:pPr>
              <w:spacing w:after="0" w:line="240" w:lineRule="auto"/>
              <w:rPr>
                <w:rFonts w:ascii="Cambria" w:hAnsi="Cambria"/>
                <w:b/>
                <w:bCs/>
              </w:rPr>
            </w:pPr>
            <w:r w:rsidRPr="00EB27EA">
              <w:rPr>
                <w:rFonts w:ascii="Cambria" w:hAnsi="Cambria"/>
                <w:b/>
                <w:bCs/>
              </w:rPr>
              <w:t xml:space="preserve">Présentation clinique revisitée de chaque </w:t>
            </w:r>
            <w:r w:rsidR="00EB27EA" w:rsidRPr="00EB27EA">
              <w:rPr>
                <w:rFonts w:ascii="Cambria" w:hAnsi="Cambria"/>
                <w:b/>
                <w:bCs/>
              </w:rPr>
              <w:t>patient (fil rouge) choisi par chacun.</w:t>
            </w:r>
          </w:p>
          <w:p w14:paraId="74945C64" w14:textId="77777777" w:rsidR="00AC2368" w:rsidRDefault="00AC2368" w:rsidP="00F86040">
            <w:pPr>
              <w:spacing w:after="0" w:line="240" w:lineRule="auto"/>
              <w:rPr>
                <w:rFonts w:ascii="Calibri" w:hAnsi="Calibri"/>
                <w:b/>
                <w:bCs/>
              </w:rPr>
            </w:pPr>
          </w:p>
          <w:p w14:paraId="4B8AE644" w14:textId="77777777" w:rsidR="00AC2368" w:rsidRDefault="0032568F" w:rsidP="00F86040">
            <w:pPr>
              <w:spacing w:after="0" w:line="240" w:lineRule="auto"/>
              <w:rPr>
                <w:rFonts w:ascii="Cambria" w:hAnsi="Cambria"/>
                <w:b/>
                <w:bCs/>
              </w:rPr>
            </w:pPr>
            <w:r w:rsidRPr="0032568F">
              <w:rPr>
                <w:rFonts w:ascii="Cambria" w:hAnsi="Cambria"/>
                <w:b/>
                <w:bCs/>
              </w:rPr>
              <w:t>Sélection d’un moment de soin particulièrement caractéristique</w:t>
            </w:r>
          </w:p>
          <w:p w14:paraId="56B8BD0F" w14:textId="77777777" w:rsidR="00F80AE8" w:rsidRDefault="00F80AE8" w:rsidP="00F86040">
            <w:pPr>
              <w:spacing w:after="0" w:line="240" w:lineRule="auto"/>
              <w:rPr>
                <w:rFonts w:ascii="Cambria" w:hAnsi="Cambria"/>
                <w:b/>
                <w:bCs/>
              </w:rPr>
            </w:pPr>
          </w:p>
          <w:p w14:paraId="74763A0E" w14:textId="77777777" w:rsidR="00F80AE8" w:rsidRDefault="00F80AE8" w:rsidP="00F86040">
            <w:pPr>
              <w:spacing w:after="0" w:line="240" w:lineRule="auto"/>
              <w:rPr>
                <w:rFonts w:ascii="Cambria" w:hAnsi="Cambria"/>
                <w:b/>
                <w:bCs/>
              </w:rPr>
            </w:pPr>
            <w:r>
              <w:rPr>
                <w:rFonts w:ascii="Cambria" w:hAnsi="Cambria"/>
                <w:b/>
                <w:bCs/>
              </w:rPr>
              <w:t xml:space="preserve">Que peut-on imaginer changer dans cette séquence de soin ? </w:t>
            </w:r>
          </w:p>
          <w:p w14:paraId="4FC384BA" w14:textId="78767BBF" w:rsidR="0039459E" w:rsidRPr="0032568F" w:rsidRDefault="0039459E" w:rsidP="00F86040">
            <w:pPr>
              <w:spacing w:after="0" w:line="240" w:lineRule="auto"/>
              <w:rPr>
                <w:rFonts w:ascii="Cambria" w:hAnsi="Cambria"/>
                <w:b/>
                <w:bCs/>
              </w:rPr>
            </w:pPr>
          </w:p>
        </w:tc>
        <w:tc>
          <w:tcPr>
            <w:tcW w:w="1412" w:type="pct"/>
            <w:tcBorders>
              <w:top w:val="single" w:sz="8" w:space="0" w:color="4F81BD"/>
              <w:left w:val="single" w:sz="8" w:space="0" w:color="4F81BD"/>
              <w:bottom w:val="single" w:sz="8" w:space="0" w:color="4F81BD"/>
              <w:right w:val="single" w:sz="8" w:space="0" w:color="4F81BD"/>
            </w:tcBorders>
          </w:tcPr>
          <w:p w14:paraId="40FAA50E" w14:textId="77777777" w:rsidR="00DB586D" w:rsidRDefault="00DB586D" w:rsidP="00F80AE8">
            <w:pPr>
              <w:spacing w:after="120"/>
              <w:rPr>
                <w:rFonts w:ascii="Cambria" w:hAnsi="Cambria"/>
                <w:iCs/>
              </w:rPr>
            </w:pPr>
          </w:p>
          <w:p w14:paraId="52FE8E94" w14:textId="77777777" w:rsidR="00DB586D" w:rsidRDefault="00DB586D" w:rsidP="00F80AE8">
            <w:pPr>
              <w:spacing w:after="120"/>
              <w:rPr>
                <w:rFonts w:ascii="Cambria" w:hAnsi="Cambria"/>
                <w:iCs/>
              </w:rPr>
            </w:pPr>
          </w:p>
          <w:p w14:paraId="2C7425DC" w14:textId="6A9AE2E0" w:rsidR="00CE1DA5" w:rsidRDefault="00F80AE8" w:rsidP="00F80AE8">
            <w:pPr>
              <w:spacing w:after="120"/>
              <w:rPr>
                <w:rFonts w:ascii="Calibri" w:hAnsi="Calibri"/>
                <w:b/>
                <w:iCs/>
              </w:rPr>
            </w:pPr>
            <w:r>
              <w:rPr>
                <w:rFonts w:ascii="Cambria" w:hAnsi="Cambria"/>
                <w:iCs/>
              </w:rPr>
              <w:t xml:space="preserve">Analyse de la pratique en groupe à partir des situations dépliées </w:t>
            </w:r>
          </w:p>
        </w:tc>
      </w:tr>
      <w:tr w:rsidR="00CE1DA5" w14:paraId="4C07D1F9" w14:textId="77777777" w:rsidTr="00CE1DA5">
        <w:trPr>
          <w:trHeight w:val="557"/>
        </w:trPr>
        <w:tc>
          <w:tcPr>
            <w:tcW w:w="1104" w:type="pct"/>
            <w:tcBorders>
              <w:top w:val="single" w:sz="8" w:space="0" w:color="4F81BD"/>
              <w:left w:val="single" w:sz="8" w:space="0" w:color="4F81BD"/>
              <w:bottom w:val="single" w:sz="8" w:space="0" w:color="4F81BD"/>
              <w:right w:val="single" w:sz="8" w:space="0" w:color="4F81BD"/>
            </w:tcBorders>
          </w:tcPr>
          <w:p w14:paraId="70A15AB9" w14:textId="77777777" w:rsidR="00CE1DA5" w:rsidRDefault="00CE1DA5">
            <w:pPr>
              <w:rPr>
                <w:rFonts w:eastAsia="Times New Roman"/>
                <w:b/>
                <w:bCs/>
                <w:smallCaps/>
                <w:color w:val="365F91"/>
              </w:rPr>
            </w:pPr>
          </w:p>
          <w:p w14:paraId="07E43533" w14:textId="50641D44" w:rsidR="00DB586D" w:rsidRPr="00DB586D" w:rsidRDefault="00684FD2">
            <w:pPr>
              <w:rPr>
                <w:rFonts w:ascii="Cambria" w:eastAsia="Times New Roman" w:hAnsi="Cambria"/>
                <w:b/>
                <w:bCs/>
                <w:smallCaps/>
                <w:color w:val="365F91"/>
              </w:rPr>
            </w:pPr>
            <w:r w:rsidRPr="00684FD2">
              <w:rPr>
                <w:rFonts w:ascii="Cambria" w:eastAsia="Times New Roman" w:hAnsi="Cambria"/>
                <w:b/>
                <w:bCs/>
                <w:smallCaps/>
                <w:color w:val="000000" w:themeColor="text1"/>
              </w:rPr>
              <w:t xml:space="preserve">passer d’une prise en charge subie a une prise en charge pensée à partir d’outils </w:t>
            </w:r>
            <w:r w:rsidRPr="00684FD2">
              <w:rPr>
                <w:rFonts w:ascii="Cambria" w:eastAsia="Times New Roman" w:hAnsi="Cambria"/>
                <w:b/>
                <w:bCs/>
                <w:smallCaps/>
                <w:color w:val="000000" w:themeColor="text1"/>
              </w:rPr>
              <w:lastRenderedPageBreak/>
              <w:t>théoriques et pratiques</w:t>
            </w:r>
          </w:p>
        </w:tc>
        <w:tc>
          <w:tcPr>
            <w:tcW w:w="2484" w:type="pct"/>
            <w:tcBorders>
              <w:top w:val="single" w:sz="8" w:space="0" w:color="4F81BD"/>
              <w:left w:val="single" w:sz="8" w:space="0" w:color="4F81BD"/>
              <w:bottom w:val="single" w:sz="8" w:space="0" w:color="4F81BD"/>
              <w:right w:val="single" w:sz="8" w:space="0" w:color="4F81BD"/>
            </w:tcBorders>
          </w:tcPr>
          <w:p w14:paraId="0A6FFC9E" w14:textId="77777777" w:rsidR="00684FD2" w:rsidRDefault="00684FD2" w:rsidP="00CA1EFB">
            <w:pPr>
              <w:spacing w:after="0" w:line="240" w:lineRule="auto"/>
              <w:ind w:left="420"/>
              <w:jc w:val="both"/>
              <w:rPr>
                <w:rFonts w:ascii="Cambria" w:hAnsi="Cambria"/>
                <w:b/>
                <w:bCs/>
              </w:rPr>
            </w:pPr>
          </w:p>
          <w:p w14:paraId="41FCCF45" w14:textId="77777777" w:rsidR="00684FD2" w:rsidRDefault="00684FD2" w:rsidP="00CA1EFB">
            <w:pPr>
              <w:spacing w:after="0" w:line="240" w:lineRule="auto"/>
              <w:ind w:left="420"/>
              <w:jc w:val="both"/>
              <w:rPr>
                <w:rFonts w:ascii="Cambria" w:hAnsi="Cambria"/>
                <w:b/>
                <w:bCs/>
              </w:rPr>
            </w:pPr>
          </w:p>
          <w:p w14:paraId="35BA3D16" w14:textId="053AF605" w:rsidR="00CE1DA5" w:rsidRDefault="00CA1EFB" w:rsidP="00CA1EFB">
            <w:pPr>
              <w:spacing w:after="0" w:line="240" w:lineRule="auto"/>
              <w:ind w:left="420"/>
              <w:jc w:val="both"/>
              <w:rPr>
                <w:rFonts w:ascii="Cambria" w:hAnsi="Cambria"/>
                <w:b/>
                <w:bCs/>
              </w:rPr>
            </w:pPr>
            <w:r>
              <w:rPr>
                <w:rFonts w:ascii="Cambria" w:hAnsi="Cambria"/>
                <w:b/>
                <w:bCs/>
              </w:rPr>
              <w:t>Préparation du travail en intersession</w:t>
            </w:r>
          </w:p>
          <w:p w14:paraId="078BAA64" w14:textId="77777777" w:rsidR="00CA1EFB" w:rsidRDefault="00CA1EFB" w:rsidP="00CA1EFB">
            <w:pPr>
              <w:spacing w:after="0" w:line="240" w:lineRule="auto"/>
              <w:ind w:left="420"/>
              <w:jc w:val="both"/>
              <w:rPr>
                <w:rFonts w:ascii="Cambria" w:hAnsi="Cambria"/>
              </w:rPr>
            </w:pPr>
          </w:p>
          <w:p w14:paraId="6E963D4B" w14:textId="40DCAED4" w:rsidR="00CA1EFB" w:rsidRDefault="00874DCA" w:rsidP="00CA1EFB">
            <w:pPr>
              <w:spacing w:after="0" w:line="240" w:lineRule="auto"/>
              <w:ind w:left="420"/>
              <w:jc w:val="both"/>
              <w:rPr>
                <w:rFonts w:ascii="Cambria" w:hAnsi="Cambria"/>
              </w:rPr>
            </w:pPr>
            <w:r>
              <w:rPr>
                <w:rFonts w:ascii="Cambria" w:hAnsi="Cambria"/>
              </w:rPr>
              <w:t xml:space="preserve">Qu’est-ce que chacun peut changer dans son abord du patient ? </w:t>
            </w:r>
          </w:p>
        </w:tc>
        <w:tc>
          <w:tcPr>
            <w:tcW w:w="1412" w:type="pct"/>
            <w:tcBorders>
              <w:top w:val="single" w:sz="8" w:space="0" w:color="4F81BD"/>
              <w:left w:val="single" w:sz="8" w:space="0" w:color="4F81BD"/>
              <w:bottom w:val="single" w:sz="8" w:space="0" w:color="4F81BD"/>
              <w:right w:val="single" w:sz="8" w:space="0" w:color="4F81BD"/>
            </w:tcBorders>
          </w:tcPr>
          <w:p w14:paraId="486114B6" w14:textId="77777777" w:rsidR="00684FD2" w:rsidRDefault="00684FD2">
            <w:pPr>
              <w:spacing w:after="120"/>
              <w:rPr>
                <w:rFonts w:ascii="Cambria" w:hAnsi="Cambria"/>
                <w:iCs/>
              </w:rPr>
            </w:pPr>
          </w:p>
          <w:p w14:paraId="5BD9A2F7" w14:textId="77777777" w:rsidR="00684FD2" w:rsidRDefault="00684FD2">
            <w:pPr>
              <w:spacing w:after="120"/>
              <w:rPr>
                <w:rFonts w:ascii="Cambria" w:hAnsi="Cambria"/>
                <w:iCs/>
              </w:rPr>
            </w:pPr>
          </w:p>
          <w:p w14:paraId="14BA597D" w14:textId="4F647497" w:rsidR="00CE1DA5" w:rsidRDefault="0039459E">
            <w:pPr>
              <w:spacing w:after="120"/>
              <w:rPr>
                <w:rFonts w:ascii="Cambria" w:hAnsi="Cambria"/>
                <w:iCs/>
              </w:rPr>
            </w:pPr>
            <w:r>
              <w:rPr>
                <w:rFonts w:ascii="Cambria" w:hAnsi="Cambria"/>
                <w:iCs/>
              </w:rPr>
              <w:t xml:space="preserve">Anticipation des séquences de soin </w:t>
            </w:r>
            <w:r w:rsidR="00DB586D">
              <w:rPr>
                <w:rFonts w:ascii="Cambria" w:hAnsi="Cambria"/>
                <w:iCs/>
              </w:rPr>
              <w:t>à venir</w:t>
            </w:r>
            <w:r>
              <w:rPr>
                <w:rFonts w:ascii="Cambria" w:hAnsi="Cambria"/>
                <w:iCs/>
              </w:rPr>
              <w:t xml:space="preserve">. </w:t>
            </w:r>
          </w:p>
        </w:tc>
      </w:tr>
    </w:tbl>
    <w:p w14:paraId="630F14D2" w14:textId="77777777" w:rsidR="00CE1DA5" w:rsidRDefault="00CE1DA5" w:rsidP="00CE1DA5">
      <w:pPr>
        <w:rPr>
          <w:rFonts w:ascii="Calibri" w:eastAsia="Calibri" w:hAnsi="Calibri"/>
          <w:b/>
          <w:bCs/>
          <w:smallCaps/>
          <w:color w:val="365F91"/>
        </w:rPr>
      </w:pPr>
    </w:p>
    <w:p w14:paraId="46A2BAF2" w14:textId="52C1A51F" w:rsidR="00874DCA" w:rsidRDefault="00874DCA" w:rsidP="00874DCA">
      <w:pPr>
        <w:rPr>
          <w:b/>
          <w:szCs w:val="36"/>
        </w:rPr>
      </w:pPr>
      <w:r>
        <w:rPr>
          <w:b/>
          <w:szCs w:val="36"/>
        </w:rPr>
        <w:t>4</w:t>
      </w:r>
      <w:r>
        <w:rPr>
          <w:b/>
          <w:szCs w:val="36"/>
          <w:vertAlign w:val="superscript"/>
        </w:rPr>
        <w:t>ère</w:t>
      </w:r>
      <w:r>
        <w:rPr>
          <w:b/>
          <w:szCs w:val="36"/>
        </w:rPr>
        <w:t xml:space="preserve"> ETAPE : La notion de constellation transférentielle</w:t>
      </w:r>
    </w:p>
    <w:p w14:paraId="635D7F70" w14:textId="77777777" w:rsidR="00ED7F06" w:rsidRPr="00C966C0" w:rsidRDefault="00ED7F06" w:rsidP="00C966C0">
      <w:pPr>
        <w:spacing w:after="0" w:line="240" w:lineRule="auto"/>
        <w:ind w:firstLine="284"/>
        <w:jc w:val="both"/>
        <w:rPr>
          <w:rFonts w:ascii="Cambria" w:hAnsi="Cambria"/>
          <w:sz w:val="24"/>
          <w:szCs w:val="24"/>
        </w:rPr>
      </w:pPr>
    </w:p>
    <w:tbl>
      <w:tblPr>
        <w:tblW w:w="4942"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75"/>
        <w:gridCol w:w="4445"/>
        <w:gridCol w:w="2527"/>
      </w:tblGrid>
      <w:tr w:rsidR="00874DCA" w14:paraId="53D73036" w14:textId="77777777" w:rsidTr="00A96BFA">
        <w:trPr>
          <w:trHeight w:val="447"/>
        </w:trPr>
        <w:tc>
          <w:tcPr>
            <w:tcW w:w="1104" w:type="pct"/>
            <w:tcBorders>
              <w:top w:val="single" w:sz="8" w:space="0" w:color="4F81BD"/>
              <w:left w:val="single" w:sz="8" w:space="0" w:color="4F81BD"/>
              <w:bottom w:val="single" w:sz="18" w:space="0" w:color="4F81BD"/>
              <w:right w:val="single" w:sz="8" w:space="0" w:color="4F81BD"/>
            </w:tcBorders>
            <w:vAlign w:val="center"/>
            <w:hideMark/>
          </w:tcPr>
          <w:p w14:paraId="06FE4D88" w14:textId="77777777" w:rsidR="00874DCA" w:rsidRDefault="00874DCA" w:rsidP="00A96BFA">
            <w:pPr>
              <w:spacing w:after="40"/>
              <w:jc w:val="center"/>
              <w:rPr>
                <w:rFonts w:eastAsia="Times New Roman"/>
                <w:b/>
                <w:bCs/>
                <w:smallCaps/>
              </w:rPr>
            </w:pPr>
            <w:r>
              <w:rPr>
                <w:rFonts w:eastAsia="Times New Roman"/>
                <w:b/>
                <w:bCs/>
              </w:rPr>
              <w:t>OBJECTIFS PEDAGOGIQUES</w:t>
            </w:r>
          </w:p>
        </w:tc>
        <w:tc>
          <w:tcPr>
            <w:tcW w:w="2484" w:type="pct"/>
            <w:tcBorders>
              <w:top w:val="single" w:sz="8" w:space="0" w:color="4F81BD"/>
              <w:left w:val="single" w:sz="8" w:space="0" w:color="4F81BD"/>
              <w:bottom w:val="single" w:sz="18" w:space="0" w:color="4F81BD"/>
              <w:right w:val="single" w:sz="8" w:space="0" w:color="4F81BD"/>
            </w:tcBorders>
            <w:vAlign w:val="center"/>
            <w:hideMark/>
          </w:tcPr>
          <w:p w14:paraId="64F112C0" w14:textId="77777777" w:rsidR="00874DCA" w:rsidRDefault="00874DCA" w:rsidP="00A96BFA">
            <w:pPr>
              <w:spacing w:after="40"/>
              <w:jc w:val="center"/>
              <w:rPr>
                <w:rFonts w:eastAsia="Times New Roman"/>
                <w:b/>
                <w:bCs/>
              </w:rPr>
            </w:pPr>
            <w:r>
              <w:rPr>
                <w:rFonts w:eastAsia="Times New Roman"/>
                <w:b/>
                <w:bCs/>
              </w:rPr>
              <w:t>CONTENU</w:t>
            </w:r>
          </w:p>
        </w:tc>
        <w:tc>
          <w:tcPr>
            <w:tcW w:w="1412" w:type="pct"/>
            <w:tcBorders>
              <w:top w:val="single" w:sz="8" w:space="0" w:color="4F81BD"/>
              <w:left w:val="single" w:sz="8" w:space="0" w:color="4F81BD"/>
              <w:bottom w:val="single" w:sz="18" w:space="0" w:color="4F81BD"/>
              <w:right w:val="single" w:sz="8" w:space="0" w:color="4F81BD"/>
            </w:tcBorders>
            <w:vAlign w:val="center"/>
            <w:hideMark/>
          </w:tcPr>
          <w:p w14:paraId="0F69405F" w14:textId="77777777" w:rsidR="00874DCA" w:rsidRDefault="00874DCA" w:rsidP="00A96BFA">
            <w:pPr>
              <w:spacing w:after="40"/>
              <w:jc w:val="center"/>
              <w:rPr>
                <w:rFonts w:eastAsia="Times New Roman"/>
                <w:b/>
                <w:bCs/>
                <w:iCs/>
              </w:rPr>
            </w:pPr>
            <w:r>
              <w:rPr>
                <w:rFonts w:eastAsia="Times New Roman"/>
                <w:b/>
                <w:bCs/>
              </w:rPr>
              <w:t>MOYENS ET METHODES PEDAGOGIQUES</w:t>
            </w:r>
          </w:p>
        </w:tc>
      </w:tr>
      <w:tr w:rsidR="00874DCA" w14:paraId="0A064B9D" w14:textId="77777777" w:rsidTr="00A96BFA">
        <w:trPr>
          <w:trHeight w:val="557"/>
        </w:trPr>
        <w:tc>
          <w:tcPr>
            <w:tcW w:w="1104" w:type="pct"/>
            <w:tcBorders>
              <w:top w:val="single" w:sz="8" w:space="0" w:color="4F81BD"/>
              <w:left w:val="single" w:sz="8" w:space="0" w:color="4F81BD"/>
              <w:bottom w:val="single" w:sz="8" w:space="0" w:color="4F81BD"/>
              <w:right w:val="single" w:sz="8" w:space="0" w:color="4F81BD"/>
            </w:tcBorders>
            <w:shd w:val="clear" w:color="auto" w:fill="D3DFEE"/>
          </w:tcPr>
          <w:p w14:paraId="01616E33" w14:textId="77777777" w:rsidR="00874DCA" w:rsidRDefault="00874DCA" w:rsidP="00A96BFA">
            <w:pPr>
              <w:rPr>
                <w:rFonts w:ascii="Cambria" w:eastAsia="Times New Roman" w:hAnsi="Cambria"/>
                <w:b/>
                <w:bCs/>
                <w:smallCaps/>
                <w:color w:val="365F91"/>
              </w:rPr>
            </w:pPr>
          </w:p>
          <w:p w14:paraId="11CD4132" w14:textId="77777777" w:rsidR="00874DCA" w:rsidRDefault="00874DCA" w:rsidP="00A96BFA">
            <w:pPr>
              <w:rPr>
                <w:rFonts w:ascii="Cambria" w:eastAsia="Times New Roman" w:hAnsi="Cambria"/>
                <w:b/>
                <w:bCs/>
                <w:smallCaps/>
                <w:color w:val="365F91"/>
              </w:rPr>
            </w:pPr>
          </w:p>
          <w:p w14:paraId="704E74BB" w14:textId="77777777" w:rsidR="00874DCA" w:rsidRDefault="00874DCA" w:rsidP="00A96BFA">
            <w:pPr>
              <w:rPr>
                <w:rFonts w:ascii="Cambria" w:eastAsia="Times New Roman" w:hAnsi="Cambria"/>
                <w:b/>
                <w:bCs/>
                <w:smallCaps/>
              </w:rPr>
            </w:pPr>
            <w:r>
              <w:rPr>
                <w:rFonts w:ascii="Cambria" w:eastAsia="Times New Roman" w:hAnsi="Cambria"/>
                <w:b/>
                <w:bCs/>
                <w:smallCaps/>
              </w:rPr>
              <w:t xml:space="preserve">Être capable de </w:t>
            </w:r>
            <w:r w:rsidR="00C9377B">
              <w:rPr>
                <w:rFonts w:ascii="Cambria" w:eastAsia="Times New Roman" w:hAnsi="Cambria"/>
                <w:b/>
                <w:bCs/>
                <w:smallCaps/>
              </w:rPr>
              <w:t>penser les aspects relationnels individuels et collectifs</w:t>
            </w:r>
            <w:r w:rsidR="0041350A">
              <w:rPr>
                <w:rFonts w:ascii="Cambria" w:eastAsia="Times New Roman" w:hAnsi="Cambria"/>
                <w:b/>
                <w:bCs/>
                <w:smallCaps/>
              </w:rPr>
              <w:t xml:space="preserve"> de ces prises en charge</w:t>
            </w:r>
          </w:p>
          <w:p w14:paraId="34BCE6B4" w14:textId="77777777" w:rsidR="0041350A" w:rsidRDefault="0041350A" w:rsidP="00A96BFA">
            <w:pPr>
              <w:rPr>
                <w:rFonts w:ascii="Cambria" w:eastAsia="Times New Roman" w:hAnsi="Cambria"/>
                <w:b/>
                <w:bCs/>
                <w:smallCaps/>
              </w:rPr>
            </w:pPr>
          </w:p>
          <w:p w14:paraId="0A4AC428" w14:textId="2801DBDF" w:rsidR="0041350A" w:rsidRDefault="0041350A" w:rsidP="00A96BFA">
            <w:pPr>
              <w:rPr>
                <w:rFonts w:ascii="Cambria" w:eastAsia="Times New Roman" w:hAnsi="Cambria"/>
                <w:b/>
                <w:bCs/>
                <w:smallCaps/>
              </w:rPr>
            </w:pPr>
            <w:r>
              <w:rPr>
                <w:rFonts w:ascii="Cambria" w:eastAsia="Times New Roman" w:hAnsi="Cambria"/>
                <w:b/>
                <w:bCs/>
                <w:smallCaps/>
              </w:rPr>
              <w:t xml:space="preserve">Penser le groupe soignant, se situer </w:t>
            </w:r>
            <w:r w:rsidR="00C54024">
              <w:rPr>
                <w:rFonts w:ascii="Cambria" w:eastAsia="Times New Roman" w:hAnsi="Cambria"/>
                <w:b/>
                <w:bCs/>
                <w:smallCaps/>
              </w:rPr>
              <w:t xml:space="preserve">en son sein. </w:t>
            </w:r>
          </w:p>
        </w:tc>
        <w:tc>
          <w:tcPr>
            <w:tcW w:w="2484" w:type="pct"/>
            <w:tcBorders>
              <w:top w:val="single" w:sz="8" w:space="0" w:color="4F81BD"/>
              <w:left w:val="single" w:sz="8" w:space="0" w:color="4F81BD"/>
              <w:bottom w:val="single" w:sz="8" w:space="0" w:color="4F81BD"/>
              <w:right w:val="single" w:sz="8" w:space="0" w:color="4F81BD"/>
            </w:tcBorders>
            <w:shd w:val="clear" w:color="auto" w:fill="D3DFEE"/>
          </w:tcPr>
          <w:p w14:paraId="7153D8DB" w14:textId="77777777" w:rsidR="00874DCA" w:rsidRDefault="00874DCA" w:rsidP="00A96BFA">
            <w:pPr>
              <w:spacing w:after="0" w:line="240" w:lineRule="auto"/>
              <w:rPr>
                <w:rFonts w:ascii="Cambria" w:hAnsi="Cambria"/>
                <w:b/>
                <w:bCs/>
              </w:rPr>
            </w:pPr>
            <w:r>
              <w:rPr>
                <w:rFonts w:ascii="Cambria" w:hAnsi="Cambria"/>
                <w:b/>
                <w:bCs/>
              </w:rPr>
              <w:t>Présentation collective rapide du travail accompli lors de l’intersession</w:t>
            </w:r>
          </w:p>
          <w:p w14:paraId="38B33319" w14:textId="77777777" w:rsidR="00874DCA" w:rsidRDefault="00874DCA" w:rsidP="00A96BFA">
            <w:pPr>
              <w:pStyle w:val="Paragraphedeliste"/>
              <w:numPr>
                <w:ilvl w:val="0"/>
                <w:numId w:val="17"/>
              </w:numPr>
              <w:spacing w:after="0" w:line="240" w:lineRule="auto"/>
              <w:rPr>
                <w:rFonts w:ascii="Cambria" w:hAnsi="Cambria"/>
              </w:rPr>
            </w:pPr>
            <w:r>
              <w:rPr>
                <w:rFonts w:ascii="Cambria" w:hAnsi="Cambria"/>
              </w:rPr>
              <w:t>Présentation</w:t>
            </w:r>
          </w:p>
          <w:p w14:paraId="4DBC06BF" w14:textId="77777777" w:rsidR="00874DCA" w:rsidRDefault="00874DCA" w:rsidP="00A96BFA">
            <w:pPr>
              <w:pStyle w:val="Paragraphedeliste"/>
              <w:numPr>
                <w:ilvl w:val="0"/>
                <w:numId w:val="17"/>
              </w:numPr>
              <w:spacing w:after="0" w:line="240" w:lineRule="auto"/>
              <w:rPr>
                <w:rFonts w:ascii="Cambria" w:hAnsi="Cambria"/>
              </w:rPr>
            </w:pPr>
            <w:r>
              <w:rPr>
                <w:rFonts w:ascii="Cambria" w:hAnsi="Cambria"/>
              </w:rPr>
              <w:t>Discussion</w:t>
            </w:r>
          </w:p>
          <w:p w14:paraId="415B9DDC" w14:textId="77777777" w:rsidR="00874DCA" w:rsidRDefault="00874DCA" w:rsidP="00A96BFA">
            <w:pPr>
              <w:spacing w:after="0" w:line="240" w:lineRule="auto"/>
              <w:rPr>
                <w:rFonts w:ascii="Cambria" w:hAnsi="Cambria"/>
              </w:rPr>
            </w:pPr>
          </w:p>
          <w:p w14:paraId="2195AB2D" w14:textId="4FA6CDA3" w:rsidR="00874DCA" w:rsidRDefault="006521F1" w:rsidP="00A96BFA">
            <w:pPr>
              <w:spacing w:after="0" w:line="240" w:lineRule="auto"/>
              <w:rPr>
                <w:rFonts w:ascii="Cambria" w:hAnsi="Cambria"/>
                <w:b/>
                <w:bCs/>
              </w:rPr>
            </w:pPr>
            <w:r>
              <w:rPr>
                <w:rFonts w:ascii="Cambria" w:hAnsi="Cambria"/>
                <w:b/>
                <w:bCs/>
              </w:rPr>
              <w:t>Les 4 temps du travail clinique</w:t>
            </w:r>
          </w:p>
          <w:p w14:paraId="233721F7" w14:textId="3EF789B9" w:rsidR="006521F1" w:rsidRDefault="006521F1" w:rsidP="006521F1">
            <w:pPr>
              <w:pStyle w:val="Paragraphedeliste"/>
              <w:numPr>
                <w:ilvl w:val="0"/>
                <w:numId w:val="20"/>
              </w:numPr>
              <w:spacing w:after="0" w:line="240" w:lineRule="auto"/>
              <w:rPr>
                <w:rFonts w:ascii="Cambria" w:hAnsi="Cambria"/>
              </w:rPr>
            </w:pPr>
            <w:r>
              <w:rPr>
                <w:rFonts w:ascii="Cambria" w:hAnsi="Cambria"/>
              </w:rPr>
              <w:t>Accueillir</w:t>
            </w:r>
          </w:p>
          <w:p w14:paraId="62D63BCB" w14:textId="74F582EE" w:rsidR="006521F1" w:rsidRDefault="00AE3ACE" w:rsidP="006521F1">
            <w:pPr>
              <w:pStyle w:val="Paragraphedeliste"/>
              <w:numPr>
                <w:ilvl w:val="0"/>
                <w:numId w:val="20"/>
              </w:numPr>
              <w:spacing w:after="0" w:line="240" w:lineRule="auto"/>
              <w:rPr>
                <w:rFonts w:ascii="Cambria" w:hAnsi="Cambria"/>
              </w:rPr>
            </w:pPr>
            <w:r>
              <w:rPr>
                <w:rFonts w:ascii="Cambria" w:hAnsi="Cambria"/>
              </w:rPr>
              <w:t>Garder</w:t>
            </w:r>
          </w:p>
          <w:p w14:paraId="03B6F796" w14:textId="4382B10C" w:rsidR="00AE3ACE" w:rsidRDefault="00AE3ACE" w:rsidP="006521F1">
            <w:pPr>
              <w:pStyle w:val="Paragraphedeliste"/>
              <w:numPr>
                <w:ilvl w:val="0"/>
                <w:numId w:val="20"/>
              </w:numPr>
              <w:spacing w:after="0" w:line="240" w:lineRule="auto"/>
              <w:rPr>
                <w:rFonts w:ascii="Cambria" w:hAnsi="Cambria"/>
              </w:rPr>
            </w:pPr>
            <w:r>
              <w:rPr>
                <w:rFonts w:ascii="Cambria" w:hAnsi="Cambria"/>
              </w:rPr>
              <w:t>Transformer</w:t>
            </w:r>
          </w:p>
          <w:p w14:paraId="6B038188" w14:textId="1AC86E3B" w:rsidR="00AE3ACE" w:rsidRDefault="0024357F" w:rsidP="006521F1">
            <w:pPr>
              <w:pStyle w:val="Paragraphedeliste"/>
              <w:numPr>
                <w:ilvl w:val="0"/>
                <w:numId w:val="20"/>
              </w:numPr>
              <w:spacing w:after="0" w:line="240" w:lineRule="auto"/>
              <w:rPr>
                <w:rFonts w:ascii="Cambria" w:hAnsi="Cambria"/>
              </w:rPr>
            </w:pPr>
            <w:r>
              <w:rPr>
                <w:rFonts w:ascii="Cambria" w:hAnsi="Cambria"/>
              </w:rPr>
              <w:t>Restituer</w:t>
            </w:r>
          </w:p>
          <w:p w14:paraId="1C58F88B" w14:textId="77777777" w:rsidR="005D4336" w:rsidRDefault="005D4336" w:rsidP="005D4336">
            <w:pPr>
              <w:spacing w:after="0" w:line="240" w:lineRule="auto"/>
              <w:rPr>
                <w:rFonts w:ascii="Cambria" w:hAnsi="Cambria"/>
              </w:rPr>
            </w:pPr>
          </w:p>
          <w:p w14:paraId="787E5B3D" w14:textId="2699D13D" w:rsidR="005D4336" w:rsidRPr="005D4336" w:rsidRDefault="005D4336" w:rsidP="005D4336">
            <w:pPr>
              <w:spacing w:after="0" w:line="240" w:lineRule="auto"/>
              <w:rPr>
                <w:rFonts w:ascii="Cambria" w:hAnsi="Cambria"/>
                <w:b/>
                <w:bCs/>
              </w:rPr>
            </w:pPr>
            <w:r w:rsidRPr="005D4336">
              <w:rPr>
                <w:rFonts w:ascii="Cambria" w:hAnsi="Cambria"/>
                <w:b/>
                <w:bCs/>
              </w:rPr>
              <w:t>Les 3 fonctions phoriques</w:t>
            </w:r>
          </w:p>
          <w:p w14:paraId="7A9AA2DD" w14:textId="77777777" w:rsidR="0024357F" w:rsidRDefault="0024357F" w:rsidP="0024357F">
            <w:pPr>
              <w:spacing w:after="0" w:line="240" w:lineRule="auto"/>
              <w:rPr>
                <w:rFonts w:ascii="Cambria" w:hAnsi="Cambria"/>
              </w:rPr>
            </w:pPr>
          </w:p>
          <w:p w14:paraId="3B024EF9" w14:textId="46441F49" w:rsidR="0024357F" w:rsidRDefault="0024357F" w:rsidP="0024357F">
            <w:pPr>
              <w:spacing w:after="0" w:line="240" w:lineRule="auto"/>
              <w:rPr>
                <w:rFonts w:ascii="Cambria" w:hAnsi="Cambria"/>
                <w:b/>
                <w:bCs/>
              </w:rPr>
            </w:pPr>
            <w:r w:rsidRPr="0024357F">
              <w:rPr>
                <w:rFonts w:ascii="Cambria" w:hAnsi="Cambria"/>
                <w:b/>
                <w:bCs/>
              </w:rPr>
              <w:t>La constellation transférentielle</w:t>
            </w:r>
          </w:p>
          <w:p w14:paraId="11345E71" w14:textId="117987DD" w:rsidR="0024357F" w:rsidRPr="00C103B6" w:rsidRDefault="0024357F" w:rsidP="0024357F">
            <w:pPr>
              <w:pStyle w:val="Paragraphedeliste"/>
              <w:numPr>
                <w:ilvl w:val="0"/>
                <w:numId w:val="21"/>
              </w:numPr>
              <w:spacing w:after="0" w:line="240" w:lineRule="auto"/>
              <w:rPr>
                <w:rFonts w:ascii="Cambria" w:hAnsi="Cambria"/>
              </w:rPr>
            </w:pPr>
            <w:r w:rsidRPr="00C103B6">
              <w:rPr>
                <w:rFonts w:ascii="Cambria" w:hAnsi="Cambria"/>
              </w:rPr>
              <w:t>Définition</w:t>
            </w:r>
          </w:p>
          <w:p w14:paraId="5CFB4190" w14:textId="31EFEC82" w:rsidR="0024357F" w:rsidRDefault="005C21A7" w:rsidP="0024357F">
            <w:pPr>
              <w:pStyle w:val="Paragraphedeliste"/>
              <w:numPr>
                <w:ilvl w:val="0"/>
                <w:numId w:val="21"/>
              </w:numPr>
              <w:spacing w:after="0" w:line="240" w:lineRule="auto"/>
              <w:rPr>
                <w:rFonts w:ascii="Cambria" w:hAnsi="Cambria"/>
              </w:rPr>
            </w:pPr>
            <w:r w:rsidRPr="005C21A7">
              <w:rPr>
                <w:rFonts w:ascii="Cambria" w:hAnsi="Cambria"/>
              </w:rPr>
              <w:t>Effets institutionnels</w:t>
            </w:r>
          </w:p>
          <w:p w14:paraId="2C5652DE" w14:textId="77777777" w:rsidR="005C21A7" w:rsidRDefault="005C21A7" w:rsidP="0051712C">
            <w:pPr>
              <w:pStyle w:val="Paragraphedeliste"/>
              <w:spacing w:after="0" w:line="240" w:lineRule="auto"/>
              <w:rPr>
                <w:rFonts w:ascii="Cambria" w:hAnsi="Cambria"/>
              </w:rPr>
            </w:pPr>
          </w:p>
          <w:p w14:paraId="5C2A863F" w14:textId="4235FF2E" w:rsidR="0051712C" w:rsidRPr="0051712C" w:rsidRDefault="0051712C" w:rsidP="0051712C">
            <w:pPr>
              <w:spacing w:after="0" w:line="240" w:lineRule="auto"/>
              <w:rPr>
                <w:rFonts w:ascii="Cambria" w:hAnsi="Cambria"/>
                <w:b/>
                <w:bCs/>
              </w:rPr>
            </w:pPr>
            <w:r w:rsidRPr="0051712C">
              <w:rPr>
                <w:rFonts w:ascii="Cambria" w:hAnsi="Cambria"/>
                <w:b/>
                <w:bCs/>
              </w:rPr>
              <w:t>Retour aux situations « fil rouge »</w:t>
            </w:r>
            <w:r>
              <w:rPr>
                <w:rFonts w:ascii="Cambria" w:hAnsi="Cambria"/>
                <w:b/>
                <w:bCs/>
              </w:rPr>
              <w:t xml:space="preserve">, que s’est-il passé </w:t>
            </w:r>
            <w:r w:rsidR="00C9377B">
              <w:rPr>
                <w:rFonts w:ascii="Cambria" w:hAnsi="Cambria"/>
                <w:b/>
                <w:bCs/>
              </w:rPr>
              <w:t>pendant l’intersession ?</w:t>
            </w:r>
            <w:r w:rsidRPr="0051712C">
              <w:rPr>
                <w:rFonts w:ascii="Cambria" w:hAnsi="Cambria"/>
                <w:b/>
                <w:bCs/>
              </w:rPr>
              <w:t xml:space="preserve"> </w:t>
            </w:r>
          </w:p>
          <w:p w14:paraId="05D49493" w14:textId="77777777" w:rsidR="00874DCA" w:rsidRPr="00F7731F" w:rsidRDefault="00874DCA" w:rsidP="00A96BFA">
            <w:pPr>
              <w:spacing w:after="0" w:line="240" w:lineRule="auto"/>
              <w:rPr>
                <w:rFonts w:ascii="Cambria" w:hAnsi="Cambria"/>
              </w:rPr>
            </w:pPr>
          </w:p>
          <w:p w14:paraId="475479DC" w14:textId="77777777" w:rsidR="00874DCA" w:rsidRDefault="00874DCA" w:rsidP="00A96BFA">
            <w:pPr>
              <w:spacing w:after="0" w:line="240" w:lineRule="auto"/>
              <w:rPr>
                <w:rFonts w:ascii="Cambria" w:hAnsi="Cambria"/>
                <w:b/>
                <w:bCs/>
              </w:rPr>
            </w:pPr>
          </w:p>
          <w:p w14:paraId="0ED3B814" w14:textId="77777777" w:rsidR="00874DCA" w:rsidRDefault="00874DCA" w:rsidP="00A96BFA">
            <w:pPr>
              <w:spacing w:after="0" w:line="240" w:lineRule="auto"/>
              <w:rPr>
                <w:rFonts w:ascii="Calibri" w:hAnsi="Calibri"/>
              </w:rPr>
            </w:pPr>
          </w:p>
        </w:tc>
        <w:tc>
          <w:tcPr>
            <w:tcW w:w="1412" w:type="pct"/>
            <w:tcBorders>
              <w:top w:val="single" w:sz="8" w:space="0" w:color="4F81BD"/>
              <w:left w:val="single" w:sz="8" w:space="0" w:color="4F81BD"/>
              <w:bottom w:val="single" w:sz="8" w:space="0" w:color="4F81BD"/>
              <w:right w:val="single" w:sz="8" w:space="0" w:color="4F81BD"/>
            </w:tcBorders>
            <w:shd w:val="clear" w:color="auto" w:fill="D3DFEE"/>
          </w:tcPr>
          <w:p w14:paraId="6B4991DB" w14:textId="77777777" w:rsidR="00874DCA" w:rsidRDefault="00874DCA" w:rsidP="00A96BFA">
            <w:pPr>
              <w:spacing w:after="120"/>
              <w:jc w:val="both"/>
              <w:rPr>
                <w:rFonts w:ascii="Cambria" w:hAnsi="Cambria"/>
                <w:b/>
                <w:iCs/>
              </w:rPr>
            </w:pPr>
            <w:r>
              <w:rPr>
                <w:rFonts w:ascii="Cambria" w:hAnsi="Cambria"/>
                <w:b/>
                <w:iCs/>
              </w:rPr>
              <w:t>Analyse de la pratique</w:t>
            </w:r>
          </w:p>
          <w:p w14:paraId="006D806A" w14:textId="77777777" w:rsidR="00874DCA" w:rsidRDefault="00874DCA" w:rsidP="00A96BFA">
            <w:pPr>
              <w:spacing w:after="120"/>
              <w:jc w:val="both"/>
              <w:rPr>
                <w:rFonts w:ascii="Cambria" w:hAnsi="Cambria"/>
                <w:b/>
                <w:iCs/>
              </w:rPr>
            </w:pPr>
          </w:p>
          <w:p w14:paraId="03E40DBF" w14:textId="77777777" w:rsidR="00874DCA" w:rsidRDefault="00874DCA" w:rsidP="00A96BFA">
            <w:pPr>
              <w:spacing w:after="120"/>
              <w:jc w:val="both"/>
              <w:rPr>
                <w:rFonts w:ascii="Cambria" w:hAnsi="Cambria"/>
                <w:b/>
                <w:iCs/>
              </w:rPr>
            </w:pPr>
          </w:p>
          <w:p w14:paraId="5EF00472" w14:textId="77777777" w:rsidR="00874DCA" w:rsidRDefault="00874DCA" w:rsidP="00A96BFA">
            <w:pPr>
              <w:spacing w:after="120"/>
              <w:jc w:val="both"/>
              <w:rPr>
                <w:rFonts w:ascii="Cambria" w:hAnsi="Cambria"/>
                <w:b/>
                <w:iCs/>
              </w:rPr>
            </w:pPr>
          </w:p>
          <w:p w14:paraId="38E76742" w14:textId="77777777" w:rsidR="00874DCA" w:rsidRDefault="00874DCA" w:rsidP="00A96BFA">
            <w:pPr>
              <w:spacing w:after="120"/>
              <w:jc w:val="both"/>
              <w:rPr>
                <w:rFonts w:ascii="Cambria" w:hAnsi="Cambria"/>
                <w:b/>
                <w:iCs/>
              </w:rPr>
            </w:pPr>
            <w:r>
              <w:rPr>
                <w:rFonts w:ascii="Cambria" w:hAnsi="Cambria"/>
                <w:b/>
                <w:iCs/>
              </w:rPr>
              <w:t>Apports théoriques</w:t>
            </w:r>
          </w:p>
          <w:p w14:paraId="7B6F0147" w14:textId="77777777" w:rsidR="00C9377B" w:rsidRDefault="00C9377B" w:rsidP="00A96BFA">
            <w:pPr>
              <w:spacing w:after="120"/>
              <w:jc w:val="both"/>
              <w:rPr>
                <w:rFonts w:ascii="Cambria" w:hAnsi="Cambria"/>
                <w:b/>
                <w:iCs/>
              </w:rPr>
            </w:pPr>
          </w:p>
          <w:p w14:paraId="1102B26B" w14:textId="77777777" w:rsidR="00C9377B" w:rsidRDefault="00C9377B" w:rsidP="00A96BFA">
            <w:pPr>
              <w:spacing w:after="120"/>
              <w:jc w:val="both"/>
              <w:rPr>
                <w:rFonts w:ascii="Cambria" w:hAnsi="Cambria"/>
                <w:b/>
                <w:iCs/>
              </w:rPr>
            </w:pPr>
          </w:p>
          <w:p w14:paraId="62920C9E" w14:textId="77777777" w:rsidR="00C9377B" w:rsidRDefault="00C9377B" w:rsidP="00A96BFA">
            <w:pPr>
              <w:spacing w:after="120"/>
              <w:jc w:val="both"/>
              <w:rPr>
                <w:rFonts w:ascii="Cambria" w:hAnsi="Cambria"/>
                <w:b/>
                <w:iCs/>
              </w:rPr>
            </w:pPr>
          </w:p>
          <w:p w14:paraId="1273043A" w14:textId="77777777" w:rsidR="00C9377B" w:rsidRDefault="00C9377B" w:rsidP="00A96BFA">
            <w:pPr>
              <w:spacing w:after="120"/>
              <w:jc w:val="both"/>
              <w:rPr>
                <w:rFonts w:ascii="Cambria" w:hAnsi="Cambria"/>
                <w:b/>
                <w:iCs/>
              </w:rPr>
            </w:pPr>
          </w:p>
          <w:p w14:paraId="027CB377" w14:textId="77777777" w:rsidR="00C9377B" w:rsidRDefault="00C9377B" w:rsidP="00A96BFA">
            <w:pPr>
              <w:spacing w:after="120"/>
              <w:jc w:val="both"/>
              <w:rPr>
                <w:rFonts w:ascii="Cambria" w:hAnsi="Cambria"/>
                <w:b/>
                <w:iCs/>
              </w:rPr>
            </w:pPr>
          </w:p>
          <w:p w14:paraId="0D65311B" w14:textId="77777777" w:rsidR="00C9377B" w:rsidRDefault="00C9377B" w:rsidP="00A96BFA">
            <w:pPr>
              <w:spacing w:after="120"/>
              <w:jc w:val="both"/>
              <w:rPr>
                <w:rFonts w:ascii="Cambria" w:hAnsi="Cambria"/>
                <w:b/>
                <w:iCs/>
              </w:rPr>
            </w:pPr>
          </w:p>
          <w:p w14:paraId="35D0DA96" w14:textId="2B05A626" w:rsidR="00C9377B" w:rsidRDefault="00C9377B" w:rsidP="00A96BFA">
            <w:pPr>
              <w:spacing w:after="120"/>
              <w:jc w:val="both"/>
              <w:rPr>
                <w:rFonts w:ascii="Cambria" w:hAnsi="Cambria"/>
                <w:b/>
                <w:iCs/>
              </w:rPr>
            </w:pPr>
            <w:r>
              <w:rPr>
                <w:rFonts w:ascii="Cambria" w:hAnsi="Cambria"/>
                <w:b/>
                <w:iCs/>
              </w:rPr>
              <w:t>Analyse de la pratique</w:t>
            </w:r>
          </w:p>
          <w:p w14:paraId="20712166" w14:textId="77777777" w:rsidR="00874DCA" w:rsidRDefault="00874DCA" w:rsidP="00A96BFA">
            <w:pPr>
              <w:spacing w:after="120"/>
              <w:jc w:val="both"/>
              <w:rPr>
                <w:rFonts w:ascii="Cambria" w:hAnsi="Cambria"/>
                <w:b/>
                <w:iCs/>
              </w:rPr>
            </w:pPr>
          </w:p>
          <w:p w14:paraId="2F1B1867" w14:textId="77777777" w:rsidR="00874DCA" w:rsidRDefault="00874DCA" w:rsidP="00A96BFA">
            <w:pPr>
              <w:spacing w:after="120"/>
              <w:jc w:val="both"/>
              <w:rPr>
                <w:rFonts w:ascii="Cambria" w:hAnsi="Cambria"/>
                <w:b/>
                <w:iCs/>
              </w:rPr>
            </w:pPr>
          </w:p>
          <w:p w14:paraId="3D83F2CC" w14:textId="1825D245" w:rsidR="00874DCA" w:rsidRDefault="00874DCA" w:rsidP="00A96BFA">
            <w:pPr>
              <w:spacing w:after="120"/>
              <w:jc w:val="both"/>
              <w:rPr>
                <w:rFonts w:ascii="Cambria" w:hAnsi="Cambria"/>
                <w:b/>
                <w:iCs/>
              </w:rPr>
            </w:pPr>
          </w:p>
        </w:tc>
      </w:tr>
      <w:tr w:rsidR="00874DCA" w14:paraId="4B14323D" w14:textId="77777777" w:rsidTr="00A96BFA">
        <w:trPr>
          <w:trHeight w:val="557"/>
        </w:trPr>
        <w:tc>
          <w:tcPr>
            <w:tcW w:w="1104" w:type="pct"/>
            <w:tcBorders>
              <w:top w:val="single" w:sz="8" w:space="0" w:color="4F81BD"/>
              <w:left w:val="single" w:sz="8" w:space="0" w:color="4F81BD"/>
              <w:bottom w:val="single" w:sz="8" w:space="0" w:color="4F81BD"/>
              <w:right w:val="single" w:sz="8" w:space="0" w:color="4F81BD"/>
            </w:tcBorders>
          </w:tcPr>
          <w:p w14:paraId="2E8F6ECC" w14:textId="77777777" w:rsidR="00874DCA" w:rsidRDefault="00874DCA" w:rsidP="00A96BFA">
            <w:pPr>
              <w:rPr>
                <w:rFonts w:ascii="Calibri" w:eastAsia="Times New Roman" w:hAnsi="Calibri"/>
                <w:b/>
                <w:bCs/>
                <w:smallCaps/>
                <w:color w:val="365F91"/>
              </w:rPr>
            </w:pPr>
          </w:p>
          <w:p w14:paraId="4F9A5AC1" w14:textId="6A5CD44C" w:rsidR="00874DCA" w:rsidRDefault="00874DCA" w:rsidP="00A96BFA">
            <w:pPr>
              <w:rPr>
                <w:rFonts w:ascii="Cambria" w:eastAsia="Times New Roman" w:hAnsi="Cambria"/>
                <w:b/>
                <w:bCs/>
                <w:smallCaps/>
              </w:rPr>
            </w:pPr>
          </w:p>
        </w:tc>
        <w:tc>
          <w:tcPr>
            <w:tcW w:w="2484" w:type="pct"/>
            <w:tcBorders>
              <w:top w:val="single" w:sz="8" w:space="0" w:color="4F81BD"/>
              <w:left w:val="single" w:sz="8" w:space="0" w:color="4F81BD"/>
              <w:bottom w:val="single" w:sz="8" w:space="0" w:color="4F81BD"/>
              <w:right w:val="single" w:sz="8" w:space="0" w:color="4F81BD"/>
            </w:tcBorders>
          </w:tcPr>
          <w:p w14:paraId="75D80EF6" w14:textId="77777777" w:rsidR="00C54024" w:rsidRDefault="00C54024" w:rsidP="00A96BFA">
            <w:pPr>
              <w:spacing w:after="0" w:line="240" w:lineRule="auto"/>
              <w:rPr>
                <w:rFonts w:ascii="Cambria" w:hAnsi="Cambria"/>
                <w:b/>
                <w:bCs/>
              </w:rPr>
            </w:pPr>
            <w:r>
              <w:rPr>
                <w:rFonts w:ascii="Cambria" w:hAnsi="Cambria"/>
                <w:b/>
                <w:bCs/>
              </w:rPr>
              <w:t>Evaluation de la formation</w:t>
            </w:r>
          </w:p>
          <w:p w14:paraId="5E0419FD" w14:textId="77777777" w:rsidR="00C54024" w:rsidRDefault="00C54024" w:rsidP="00A96BFA">
            <w:pPr>
              <w:spacing w:after="0" w:line="240" w:lineRule="auto"/>
              <w:rPr>
                <w:rFonts w:ascii="Cambria" w:hAnsi="Cambria"/>
                <w:b/>
                <w:bCs/>
              </w:rPr>
            </w:pPr>
          </w:p>
          <w:p w14:paraId="1EE3C1F2" w14:textId="77777777" w:rsidR="00874DCA" w:rsidRDefault="00C54024" w:rsidP="00A96BFA">
            <w:pPr>
              <w:spacing w:after="0" w:line="240" w:lineRule="auto"/>
              <w:rPr>
                <w:rFonts w:ascii="Cambria" w:hAnsi="Cambria"/>
              </w:rPr>
            </w:pPr>
            <w:r w:rsidRPr="00C54024">
              <w:rPr>
                <w:rFonts w:ascii="Cambria" w:hAnsi="Cambria"/>
              </w:rPr>
              <w:t>Post-test</w:t>
            </w:r>
            <w:r w:rsidR="00874DCA" w:rsidRPr="00C54024">
              <w:rPr>
                <w:rFonts w:ascii="Cambria" w:hAnsi="Cambria"/>
              </w:rPr>
              <w:t xml:space="preserve"> </w:t>
            </w:r>
          </w:p>
          <w:p w14:paraId="178CECA2" w14:textId="77777777" w:rsidR="006A5A37" w:rsidRDefault="006A5A37" w:rsidP="006A5A37">
            <w:pPr>
              <w:spacing w:after="0" w:line="240" w:lineRule="auto"/>
              <w:rPr>
                <w:rFonts w:ascii="Cambria" w:hAnsi="Cambria"/>
              </w:rPr>
            </w:pPr>
          </w:p>
          <w:p w14:paraId="4F9C860A" w14:textId="1610A4BF" w:rsidR="006A5A37" w:rsidRDefault="006A5A37" w:rsidP="006A5A37">
            <w:pPr>
              <w:spacing w:after="0" w:line="240" w:lineRule="auto"/>
              <w:rPr>
                <w:rFonts w:ascii="Cambria" w:hAnsi="Cambria"/>
              </w:rPr>
            </w:pPr>
            <w:r>
              <w:rPr>
                <w:rFonts w:ascii="Cambria" w:hAnsi="Cambria"/>
              </w:rPr>
              <w:t>Questionnaire de satisfaction</w:t>
            </w:r>
          </w:p>
          <w:p w14:paraId="42CF0779" w14:textId="77777777" w:rsidR="006A5A37" w:rsidRDefault="006A5A37" w:rsidP="006A5A37">
            <w:pPr>
              <w:spacing w:after="0" w:line="240" w:lineRule="auto"/>
              <w:ind w:left="420"/>
              <w:rPr>
                <w:rFonts w:ascii="Cambria" w:hAnsi="Cambria"/>
              </w:rPr>
            </w:pPr>
          </w:p>
          <w:p w14:paraId="275A80EE" w14:textId="1B5E7EA2" w:rsidR="00C54024" w:rsidRDefault="006A5A37" w:rsidP="006A5A37">
            <w:pPr>
              <w:spacing w:after="0" w:line="240" w:lineRule="auto"/>
              <w:rPr>
                <w:rFonts w:ascii="Cambria" w:hAnsi="Cambria"/>
              </w:rPr>
            </w:pPr>
            <w:r>
              <w:rPr>
                <w:rFonts w:ascii="Cambria" w:hAnsi="Cambria"/>
              </w:rPr>
              <w:t>Evaluation collective en présence d’un représentant de l’institution</w:t>
            </w:r>
          </w:p>
          <w:p w14:paraId="7D4E69D7" w14:textId="22941E48" w:rsidR="00C54024" w:rsidRPr="00C54024" w:rsidRDefault="00C54024" w:rsidP="00A96BFA">
            <w:pPr>
              <w:spacing w:after="0" w:line="240" w:lineRule="auto"/>
              <w:rPr>
                <w:rFonts w:ascii="Cambria" w:hAnsi="Cambria"/>
              </w:rPr>
            </w:pPr>
          </w:p>
        </w:tc>
        <w:tc>
          <w:tcPr>
            <w:tcW w:w="1412" w:type="pct"/>
            <w:tcBorders>
              <w:top w:val="single" w:sz="8" w:space="0" w:color="4F81BD"/>
              <w:left w:val="single" w:sz="8" w:space="0" w:color="4F81BD"/>
              <w:bottom w:val="single" w:sz="8" w:space="0" w:color="4F81BD"/>
              <w:right w:val="single" w:sz="8" w:space="0" w:color="4F81BD"/>
            </w:tcBorders>
          </w:tcPr>
          <w:p w14:paraId="443F4A5A" w14:textId="77777777" w:rsidR="00874DCA" w:rsidRDefault="00874DCA" w:rsidP="00A96BFA">
            <w:pPr>
              <w:spacing w:after="120"/>
              <w:rPr>
                <w:rFonts w:ascii="Calibri" w:hAnsi="Calibri"/>
                <w:b/>
                <w:iCs/>
              </w:rPr>
            </w:pPr>
            <w:r>
              <w:rPr>
                <w:rFonts w:ascii="Cambria" w:hAnsi="Cambria"/>
                <w:iCs/>
              </w:rPr>
              <w:t xml:space="preserve">Analyse de la pratique en groupe à partir des situations dépliées </w:t>
            </w:r>
          </w:p>
        </w:tc>
      </w:tr>
    </w:tbl>
    <w:p w14:paraId="0EEA30E6" w14:textId="366FB5FC" w:rsidR="00E524D4" w:rsidRDefault="00E524D4" w:rsidP="00E74CAE">
      <w:pPr>
        <w:jc w:val="both"/>
        <w:rPr>
          <w:rFonts w:ascii="Cambria" w:hAnsi="Cambria"/>
          <w:sz w:val="24"/>
          <w:szCs w:val="24"/>
        </w:rPr>
      </w:pPr>
    </w:p>
    <w:p w14:paraId="109E42A7" w14:textId="77777777" w:rsidR="004B115C" w:rsidRDefault="004B115C" w:rsidP="004B115C">
      <w:pPr>
        <w:spacing w:after="0" w:line="240" w:lineRule="auto"/>
        <w:ind w:firstLine="284"/>
        <w:jc w:val="center"/>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11-Démarche et méthodes pédagogiques</w:t>
      </w:r>
    </w:p>
    <w:p w14:paraId="226FC887"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p>
    <w:p w14:paraId="356C9DF0" w14:textId="77777777" w:rsidR="004B115C" w:rsidRDefault="004B115C" w:rsidP="004B115C">
      <w:pPr>
        <w:spacing w:after="0" w:line="240" w:lineRule="auto"/>
        <w:ind w:firstLine="284"/>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Une formation-action</w:t>
      </w:r>
    </w:p>
    <w:p w14:paraId="22F3D130" w14:textId="77777777" w:rsidR="004B115C" w:rsidRDefault="004B115C" w:rsidP="004B115C">
      <w:pPr>
        <w:spacing w:after="0" w:line="240" w:lineRule="auto"/>
        <w:ind w:firstLine="284"/>
        <w:rPr>
          <w:rFonts w:ascii="Cambria" w:eastAsia="Times New Roman" w:hAnsi="Cambria"/>
          <w:color w:val="222222"/>
          <w:sz w:val="24"/>
          <w:szCs w:val="24"/>
          <w:lang w:eastAsia="fr-FR"/>
        </w:rPr>
      </w:pPr>
    </w:p>
    <w:p w14:paraId="7EACDF79"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color w:val="000000"/>
          <w:sz w:val="24"/>
          <w:szCs w:val="24"/>
          <w:lang w:eastAsia="fr-FR"/>
        </w:rPr>
        <w:t xml:space="preserve">La formation est délibérément orientée dans une perspective opérationnelle, permettant à chaque stagiaire d’être acteur du changement dans son équipe.  Le processus de formation aboutit à la production partagée d’une prise en charge, d’une démarche de soin revisitée à partir d’entretiens mieux assumés et éclairés. Il s’agit d’aller </w:t>
      </w:r>
      <w:r>
        <w:rPr>
          <w:rFonts w:ascii="Cambria" w:eastAsia="Times New Roman" w:hAnsi="Cambria"/>
          <w:color w:val="000000"/>
          <w:sz w:val="24"/>
          <w:szCs w:val="24"/>
          <w:lang w:eastAsia="fr-FR"/>
        </w:rPr>
        <w:lastRenderedPageBreak/>
        <w:t>de la théorie vers la pratique puis vers l’expérimentation accompagnée support d’une nouvelle théorisation travaillée autour de séquences d’analyse de la pratique.</w:t>
      </w:r>
    </w:p>
    <w:p w14:paraId="49061845"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p>
    <w:p w14:paraId="09DDFDE4" w14:textId="77777777" w:rsidR="004B115C" w:rsidRDefault="004B115C" w:rsidP="004B115C">
      <w:pPr>
        <w:spacing w:after="0" w:line="240" w:lineRule="auto"/>
        <w:ind w:firstLine="284"/>
        <w:jc w:val="center"/>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12-Moyens pédagogiques</w:t>
      </w:r>
    </w:p>
    <w:p w14:paraId="2461B9BE"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p>
    <w:p w14:paraId="541F846A" w14:textId="77777777" w:rsidR="004B115C" w:rsidRDefault="004B115C" w:rsidP="004B115C">
      <w:pPr>
        <w:spacing w:after="0" w:line="240" w:lineRule="auto"/>
        <w:ind w:firstLine="284"/>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L’intervenant propose en alternance :</w:t>
      </w:r>
    </w:p>
    <w:p w14:paraId="5827C0E8" w14:textId="77777777" w:rsidR="004B115C" w:rsidRDefault="004B115C" w:rsidP="004B115C">
      <w:pPr>
        <w:numPr>
          <w:ilvl w:val="0"/>
          <w:numId w:val="22"/>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Apports théoriques, méthodologiques et techniques,</w:t>
      </w:r>
    </w:p>
    <w:p w14:paraId="08205B6D" w14:textId="77777777" w:rsidR="004B115C" w:rsidRDefault="004B115C" w:rsidP="004B115C">
      <w:pPr>
        <w:numPr>
          <w:ilvl w:val="0"/>
          <w:numId w:val="22"/>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Exercices et applications,</w:t>
      </w:r>
    </w:p>
    <w:p w14:paraId="5C602196" w14:textId="77777777" w:rsidR="004B115C" w:rsidRDefault="004B115C" w:rsidP="004B115C">
      <w:pPr>
        <w:numPr>
          <w:ilvl w:val="0"/>
          <w:numId w:val="22"/>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Jeux de rôle et mises en situation,</w:t>
      </w:r>
    </w:p>
    <w:p w14:paraId="6EF57226" w14:textId="77777777" w:rsidR="004B115C" w:rsidRDefault="004B115C" w:rsidP="004B115C">
      <w:pPr>
        <w:numPr>
          <w:ilvl w:val="0"/>
          <w:numId w:val="22"/>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Analyse de situations professionnelles et de cas concrets,</w:t>
      </w:r>
    </w:p>
    <w:p w14:paraId="592902E8" w14:textId="77777777" w:rsidR="004B115C" w:rsidRDefault="004B115C" w:rsidP="004B115C">
      <w:pPr>
        <w:numPr>
          <w:ilvl w:val="0"/>
          <w:numId w:val="22"/>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Film et extraits de vidéos.</w:t>
      </w:r>
    </w:p>
    <w:p w14:paraId="156155BA" w14:textId="77777777" w:rsidR="004B115C" w:rsidRDefault="004B115C" w:rsidP="00115321">
      <w:pPr>
        <w:spacing w:after="0" w:line="240" w:lineRule="auto"/>
        <w:ind w:left="284"/>
        <w:rPr>
          <w:rFonts w:ascii="Cambria" w:eastAsia="Times New Roman" w:hAnsi="Cambria"/>
          <w:color w:val="222222"/>
          <w:sz w:val="24"/>
          <w:szCs w:val="24"/>
          <w:lang w:eastAsia="fr-FR"/>
        </w:rPr>
      </w:pPr>
    </w:p>
    <w:p w14:paraId="52227312"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b/>
          <w:bCs/>
          <w:color w:val="000000"/>
          <w:sz w:val="24"/>
          <w:szCs w:val="24"/>
          <w:lang w:eastAsia="fr-FR"/>
        </w:rPr>
        <w:t>Un dossier pédagogique sera remis à chaque participant.</w:t>
      </w:r>
      <w:r>
        <w:rPr>
          <w:rFonts w:ascii="Cambria" w:eastAsia="Times New Roman" w:hAnsi="Cambria"/>
          <w:color w:val="000000"/>
          <w:sz w:val="24"/>
          <w:szCs w:val="24"/>
          <w:lang w:eastAsia="fr-FR"/>
        </w:rPr>
        <w:t> </w:t>
      </w:r>
    </w:p>
    <w:p w14:paraId="0EA563B7"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p>
    <w:p w14:paraId="79EF25B7"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Il reprend les éléments de contenu abordés par l’intervenant et comprendra :</w:t>
      </w:r>
    </w:p>
    <w:p w14:paraId="6686CD32" w14:textId="77777777" w:rsidR="004B115C" w:rsidRDefault="004B115C" w:rsidP="004B115C">
      <w:pPr>
        <w:numPr>
          <w:ilvl w:val="0"/>
          <w:numId w:val="23"/>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Des fiches techniques et méthodologiques,</w:t>
      </w:r>
    </w:p>
    <w:p w14:paraId="5C7AF0C5" w14:textId="77777777" w:rsidR="004B115C" w:rsidRDefault="004B115C" w:rsidP="004B115C">
      <w:pPr>
        <w:numPr>
          <w:ilvl w:val="0"/>
          <w:numId w:val="23"/>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Des articles de revues professionnelles,</w:t>
      </w:r>
    </w:p>
    <w:p w14:paraId="7373AE33" w14:textId="77777777" w:rsidR="004B115C" w:rsidRDefault="004B115C" w:rsidP="004B115C">
      <w:pPr>
        <w:numPr>
          <w:ilvl w:val="0"/>
          <w:numId w:val="23"/>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Des exercices et outils,</w:t>
      </w:r>
    </w:p>
    <w:p w14:paraId="37EEC54D" w14:textId="77777777" w:rsidR="004B115C" w:rsidRDefault="004B115C" w:rsidP="004B115C">
      <w:pPr>
        <w:numPr>
          <w:ilvl w:val="0"/>
          <w:numId w:val="23"/>
        </w:numPr>
        <w:spacing w:after="0" w:line="240" w:lineRule="auto"/>
        <w:ind w:left="0" w:firstLine="284"/>
        <w:rPr>
          <w:rFonts w:ascii="Cambria" w:eastAsia="Times New Roman" w:hAnsi="Cambria"/>
          <w:color w:val="222222"/>
          <w:sz w:val="24"/>
          <w:szCs w:val="24"/>
          <w:lang w:eastAsia="fr-FR"/>
        </w:rPr>
      </w:pPr>
      <w:r>
        <w:rPr>
          <w:rFonts w:ascii="Cambria" w:eastAsia="Times New Roman" w:hAnsi="Cambria"/>
          <w:color w:val="000000"/>
          <w:sz w:val="24"/>
          <w:szCs w:val="24"/>
          <w:lang w:eastAsia="fr-FR"/>
        </w:rPr>
        <w:t>Une bibliographie.</w:t>
      </w:r>
    </w:p>
    <w:p w14:paraId="3CD1D309" w14:textId="77777777" w:rsidR="004B115C" w:rsidRDefault="004B115C" w:rsidP="00115321">
      <w:pPr>
        <w:rPr>
          <w:rFonts w:ascii="Cambria" w:hAnsi="Cambria"/>
          <w:color w:val="222222"/>
          <w:sz w:val="24"/>
          <w:szCs w:val="24"/>
        </w:rPr>
      </w:pPr>
    </w:p>
    <w:p w14:paraId="5899E040" w14:textId="77777777" w:rsidR="004B115C" w:rsidRDefault="004B115C" w:rsidP="004B115C">
      <w:pPr>
        <w:ind w:left="360"/>
        <w:rPr>
          <w:rFonts w:ascii="Cambria" w:hAnsi="Cambria"/>
          <w:color w:val="222222"/>
          <w:sz w:val="24"/>
          <w:szCs w:val="24"/>
        </w:rPr>
      </w:pPr>
    </w:p>
    <w:p w14:paraId="223CEB3E"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13. Evaluation</w:t>
      </w:r>
    </w:p>
    <w:p w14:paraId="161963E5"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p>
    <w:p w14:paraId="671A0EC6"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Elle est présente tout au long de la formation, à chacune de ses étapes. </w:t>
      </w:r>
    </w:p>
    <w:p w14:paraId="6DB59FD0"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Au début de la formation avec le pré-test</w:t>
      </w:r>
      <w:r>
        <w:rPr>
          <w:rFonts w:ascii="Cambria" w:eastAsia="Times New Roman" w:hAnsi="Cambria"/>
          <w:color w:val="000000"/>
          <w:sz w:val="24"/>
          <w:szCs w:val="24"/>
          <w:lang w:eastAsia="fr-FR"/>
        </w:rPr>
        <w:t> dont les questions sont ouvertes,</w:t>
      </w:r>
    </w:p>
    <w:p w14:paraId="6BC0DF41"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Lors de l'entrée en dynamique de formation,</w:t>
      </w:r>
    </w:p>
    <w:p w14:paraId="6141A1A5"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Lors du travail réalisé en intersession</w:t>
      </w:r>
      <w:r>
        <w:rPr>
          <w:rFonts w:ascii="Cambria" w:eastAsia="Times New Roman" w:hAnsi="Cambria"/>
          <w:color w:val="000000"/>
          <w:sz w:val="24"/>
          <w:szCs w:val="24"/>
          <w:lang w:eastAsia="fr-FR"/>
        </w:rPr>
        <w:t> (compte-rendu d'entretiens réalisés sur le terrain, questionnaires adressés aux patients),</w:t>
      </w:r>
    </w:p>
    <w:p w14:paraId="2DE31979"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Au cours des jeux de rôle,</w:t>
      </w:r>
    </w:p>
    <w:p w14:paraId="7C550B53"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Lors des jeux sur la reformulation,</w:t>
      </w:r>
    </w:p>
    <w:p w14:paraId="65A05D38" w14:textId="3767966B"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En fin de formation en post-test</w:t>
      </w:r>
      <w:r>
        <w:rPr>
          <w:rFonts w:ascii="Cambria" w:eastAsia="Times New Roman" w:hAnsi="Cambria"/>
          <w:color w:val="000000"/>
          <w:sz w:val="24"/>
          <w:szCs w:val="24"/>
          <w:lang w:eastAsia="fr-FR"/>
        </w:rPr>
        <w:t>,  </w:t>
      </w:r>
      <w:r>
        <w:rPr>
          <w:rFonts w:ascii="Cambria" w:eastAsia="Times New Roman" w:hAnsi="Cambria"/>
          <w:noProof/>
          <w:color w:val="000000"/>
          <w:sz w:val="24"/>
          <w:szCs w:val="24"/>
          <w:lang w:eastAsia="fr-FR"/>
        </w:rPr>
        <w:drawing>
          <wp:inline distT="0" distB="0" distL="0" distR="0" wp14:anchorId="36FD460F" wp14:editId="187FECCE">
            <wp:extent cx="152400" cy="152400"/>
            <wp:effectExtent l="0" t="0" r="0" b="0"/>
            <wp:docPr id="10" name="Image 10" descr="Preet post test formation entre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Preet post test formation entreti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25271A" w14:textId="387FB1F2"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Avec le questionnaire individuel d'évaluation </w:t>
      </w:r>
      <w:r>
        <w:rPr>
          <w:rFonts w:ascii="Cambria" w:eastAsia="Times New Roman" w:hAnsi="Cambria"/>
          <w:noProof/>
          <w:color w:val="000000"/>
          <w:sz w:val="24"/>
          <w:szCs w:val="24"/>
          <w:lang w:eastAsia="fr-FR"/>
        </w:rPr>
        <w:drawing>
          <wp:inline distT="0" distB="0" distL="0" distR="0" wp14:anchorId="2D756E7D" wp14:editId="00397D11">
            <wp:extent cx="152400" cy="152400"/>
            <wp:effectExtent l="0" t="0" r="0" b="0"/>
            <wp:docPr id="9" name="Image 9" descr="Feuille d evaluati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Feuille d evaluation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Feuille d evaluation 2020" w:history="1">
        <w:r>
          <w:rPr>
            <w:rStyle w:val="Lienhypertexte"/>
            <w:rFonts w:ascii="Cambria" w:eastAsia="Times New Roman" w:hAnsi="Cambria"/>
            <w:color w:val="000000"/>
            <w:sz w:val="24"/>
            <w:szCs w:val="24"/>
            <w:lang w:eastAsia="fr-FR"/>
          </w:rPr>
          <w:t>Feuille d evaluation 2020</w:t>
        </w:r>
      </w:hyperlink>
      <w:r>
        <w:rPr>
          <w:rFonts w:ascii="Cambria" w:eastAsia="Times New Roman" w:hAnsi="Cambria"/>
          <w:color w:val="000000"/>
          <w:sz w:val="24"/>
          <w:szCs w:val="24"/>
          <w:lang w:eastAsia="fr-FR"/>
        </w:rPr>
        <w:t> (35 Ko)</w:t>
      </w:r>
    </w:p>
    <w:p w14:paraId="3059F0A8"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Collectivement, en présence d'un représentant de l'institution</w:t>
      </w:r>
      <w:r>
        <w:rPr>
          <w:rFonts w:ascii="Cambria" w:eastAsia="Times New Roman" w:hAnsi="Cambria"/>
          <w:color w:val="000000"/>
          <w:sz w:val="24"/>
          <w:szCs w:val="24"/>
          <w:lang w:eastAsia="fr-FR"/>
        </w:rPr>
        <w:t>. </w:t>
      </w:r>
    </w:p>
    <w:p w14:paraId="05721934" w14:textId="77777777"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A l'issue de chaque séquence de formation, une </w:t>
      </w:r>
      <w:r>
        <w:rPr>
          <w:rFonts w:ascii="Cambria" w:eastAsia="Times New Roman" w:hAnsi="Cambria"/>
          <w:b/>
          <w:bCs/>
          <w:color w:val="000000"/>
          <w:sz w:val="24"/>
          <w:szCs w:val="24"/>
          <w:lang w:eastAsia="fr-FR"/>
        </w:rPr>
        <w:t>évaluation de la formation</w:t>
      </w:r>
      <w:r>
        <w:rPr>
          <w:rFonts w:ascii="Cambria" w:eastAsia="Times New Roman" w:hAnsi="Cambria"/>
          <w:color w:val="000000"/>
          <w:sz w:val="24"/>
          <w:szCs w:val="24"/>
          <w:lang w:eastAsia="fr-FR"/>
        </w:rPr>
        <w:t> est élaborée par le formateur, et </w:t>
      </w:r>
      <w:r>
        <w:rPr>
          <w:rFonts w:ascii="Cambria" w:eastAsia="Times New Roman" w:hAnsi="Cambria"/>
          <w:b/>
          <w:bCs/>
          <w:color w:val="000000"/>
          <w:sz w:val="24"/>
          <w:szCs w:val="24"/>
          <w:lang w:eastAsia="fr-FR"/>
        </w:rPr>
        <w:t>envoyée au responsable de la formation continue et/ou à la Directrice des soins</w:t>
      </w:r>
      <w:r>
        <w:rPr>
          <w:rFonts w:ascii="Cambria" w:eastAsia="Times New Roman" w:hAnsi="Cambria"/>
          <w:color w:val="000000"/>
          <w:sz w:val="24"/>
          <w:szCs w:val="24"/>
          <w:lang w:eastAsia="fr-FR"/>
        </w:rPr>
        <w:t>. Cette évaluation qualitative et quantitative décrit les caractéristiques du groupe, le processus de la formation, la perception de la formation par le groupe (satisfaction, points forts et points faibles, etc.), les résultats de l'évaluation collective et les perspectives à partir des éléments de la formation que les stagiaires projettent de mettre en place à court et moyen terme et le contenu de l'évaluation collective.</w:t>
      </w:r>
    </w:p>
    <w:p w14:paraId="053D8DE7" w14:textId="3DBCCD4D"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A l'issue de chaque formation, </w:t>
      </w:r>
      <w:r>
        <w:rPr>
          <w:rFonts w:ascii="Cambria" w:eastAsia="Times New Roman" w:hAnsi="Cambria"/>
          <w:b/>
          <w:bCs/>
          <w:color w:val="000000"/>
          <w:sz w:val="24"/>
          <w:szCs w:val="24"/>
          <w:lang w:eastAsia="fr-FR"/>
        </w:rPr>
        <w:t>une attestation de présence</w:t>
      </w:r>
      <w:r>
        <w:rPr>
          <w:rFonts w:ascii="Cambria" w:eastAsia="Times New Roman" w:hAnsi="Cambria"/>
          <w:color w:val="000000"/>
          <w:sz w:val="24"/>
          <w:szCs w:val="24"/>
          <w:lang w:eastAsia="fr-FR"/>
        </w:rPr>
        <w:t> est remise au stagiaire et à la Direction des soins de l'établissement. </w:t>
      </w:r>
      <w:r>
        <w:rPr>
          <w:rFonts w:ascii="Cambria" w:eastAsia="Times New Roman" w:hAnsi="Cambria"/>
          <w:noProof/>
          <w:color w:val="000000"/>
          <w:sz w:val="24"/>
          <w:szCs w:val="24"/>
          <w:lang w:eastAsia="fr-FR"/>
        </w:rPr>
        <w:drawing>
          <wp:inline distT="0" distB="0" distL="0" distR="0" wp14:anchorId="0D1C7E5D" wp14:editId="6956B078">
            <wp:extent cx="152400" cy="152400"/>
            <wp:effectExtent l="0" t="0" r="0" b="0"/>
            <wp:docPr id="8" name="Image 8" descr="Attestation de formation entretien cliniqu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ttestation de formation entretien clinique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Attestation de formation entretien clinique 2021" w:history="1">
        <w:r>
          <w:rPr>
            <w:rStyle w:val="Lienhypertexte"/>
            <w:rFonts w:ascii="Cambria" w:eastAsia="Times New Roman" w:hAnsi="Cambria"/>
            <w:sz w:val="24"/>
            <w:szCs w:val="24"/>
            <w:lang w:eastAsia="fr-FR"/>
          </w:rPr>
          <w:t>Attestation de formation entretien clinique 2021</w:t>
        </w:r>
      </w:hyperlink>
      <w:r>
        <w:rPr>
          <w:rFonts w:ascii="Cambria" w:eastAsia="Times New Roman" w:hAnsi="Cambria"/>
          <w:color w:val="000000"/>
          <w:sz w:val="24"/>
          <w:szCs w:val="24"/>
          <w:lang w:eastAsia="fr-FR"/>
        </w:rPr>
        <w:t> (28 Ko).</w:t>
      </w:r>
    </w:p>
    <w:p w14:paraId="52515702" w14:textId="6F6B5D34" w:rsidR="004B115C" w:rsidRDefault="004B115C" w:rsidP="004B115C">
      <w:pPr>
        <w:numPr>
          <w:ilvl w:val="0"/>
          <w:numId w:val="25"/>
        </w:numPr>
        <w:spacing w:after="0" w:line="240" w:lineRule="auto"/>
        <w:ind w:left="0"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Le formateur transmet une feuille de synthèse et de préconisations aux référents pédagogiques de l'association. </w:t>
      </w:r>
      <w:r>
        <w:rPr>
          <w:rFonts w:ascii="Cambria" w:eastAsia="Times New Roman" w:hAnsi="Cambria"/>
          <w:noProof/>
          <w:color w:val="000000"/>
          <w:sz w:val="24"/>
          <w:szCs w:val="24"/>
          <w:lang w:eastAsia="fr-FR"/>
        </w:rPr>
        <w:drawing>
          <wp:inline distT="0" distB="0" distL="0" distR="0" wp14:anchorId="64980A7B" wp14:editId="3BE586A6">
            <wp:extent cx="152400" cy="152400"/>
            <wp:effectExtent l="0" t="0" r="0" b="0"/>
            <wp:docPr id="4" name="Image 4" descr="Synthese preco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Synthese preconisa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ooltip="Synthese preconisations" w:history="1">
        <w:r>
          <w:rPr>
            <w:rStyle w:val="Lienhypertexte"/>
            <w:rFonts w:ascii="Cambria" w:eastAsia="Times New Roman" w:hAnsi="Cambria"/>
            <w:sz w:val="24"/>
            <w:szCs w:val="24"/>
            <w:lang w:eastAsia="fr-FR"/>
          </w:rPr>
          <w:t>Synthese preconisations</w:t>
        </w:r>
      </w:hyperlink>
      <w:r>
        <w:rPr>
          <w:rFonts w:ascii="Cambria" w:eastAsia="Times New Roman" w:hAnsi="Cambria"/>
          <w:color w:val="000000"/>
          <w:sz w:val="24"/>
          <w:szCs w:val="24"/>
          <w:lang w:eastAsia="fr-FR"/>
        </w:rPr>
        <w:t> (23 Ko).</w:t>
      </w:r>
    </w:p>
    <w:p w14:paraId="1583C0E5" w14:textId="77777777" w:rsidR="004B115C" w:rsidRDefault="004B115C" w:rsidP="004B115C">
      <w:pPr>
        <w:spacing w:after="0" w:line="240" w:lineRule="auto"/>
        <w:ind w:left="284"/>
        <w:jc w:val="both"/>
        <w:rPr>
          <w:rFonts w:ascii="Cambria" w:eastAsia="Times New Roman" w:hAnsi="Cambria"/>
          <w:color w:val="222222"/>
          <w:sz w:val="24"/>
          <w:szCs w:val="24"/>
          <w:lang w:eastAsia="fr-FR"/>
        </w:rPr>
      </w:pPr>
    </w:p>
    <w:p w14:paraId="7A8BCA82"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13. C.V. du formateur</w:t>
      </w:r>
    </w:p>
    <w:p w14:paraId="5FE4DBB4" w14:textId="1DDDED87" w:rsidR="004B115C" w:rsidRPr="00CD7CAD"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lastRenderedPageBreak/>
        <w:t>La formation est assurée par Dominique Friard</w:t>
      </w:r>
      <w:r w:rsidR="00CD7CAD">
        <w:rPr>
          <w:rFonts w:ascii="Cambria" w:eastAsia="Times New Roman" w:hAnsi="Cambria"/>
          <w:b/>
          <w:bCs/>
          <w:color w:val="000000"/>
          <w:sz w:val="24"/>
          <w:szCs w:val="24"/>
          <w:lang w:eastAsia="fr-FR"/>
        </w:rPr>
        <w:t xml:space="preserve"> </w:t>
      </w:r>
      <w:r w:rsidR="00CD7CAD">
        <w:rPr>
          <w:rFonts w:ascii="Cambria" w:eastAsia="Times New Roman" w:hAnsi="Cambria"/>
          <w:color w:val="000000"/>
          <w:sz w:val="24"/>
          <w:szCs w:val="24"/>
          <w:lang w:eastAsia="fr-FR"/>
        </w:rPr>
        <w:t>(CV joint)</w:t>
      </w:r>
    </w:p>
    <w:p w14:paraId="74B43140" w14:textId="6A8F6229" w:rsidR="004B115C" w:rsidRPr="00CD7CAD" w:rsidRDefault="00CD7CAD" w:rsidP="00CD7CAD">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color w:val="000000"/>
          <w:sz w:val="24"/>
          <w:szCs w:val="24"/>
          <w:lang w:eastAsia="fr-FR"/>
        </w:rPr>
        <w:t xml:space="preserve"> </w:t>
      </w:r>
    </w:p>
    <w:p w14:paraId="3FD26474" w14:textId="77777777" w:rsidR="004B115C" w:rsidRDefault="004B115C" w:rsidP="004B115C">
      <w:pPr>
        <w:spacing w:after="0" w:line="240" w:lineRule="auto"/>
        <w:ind w:firstLine="284"/>
        <w:jc w:val="center"/>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14. Coût financier</w:t>
      </w:r>
    </w:p>
    <w:p w14:paraId="056487E4"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p>
    <w:p w14:paraId="0D4F4DAF" w14:textId="3F6F8A0A" w:rsidR="004B115C" w:rsidRDefault="00CD7CAD" w:rsidP="004B115C">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color w:val="000000"/>
          <w:sz w:val="24"/>
          <w:szCs w:val="24"/>
          <w:lang w:eastAsia="fr-FR"/>
        </w:rPr>
        <w:t>Devis joint</w:t>
      </w:r>
    </w:p>
    <w:p w14:paraId="2DEF6368" w14:textId="77777777" w:rsidR="00CD7CAD" w:rsidRDefault="00CD7CAD" w:rsidP="004B115C">
      <w:pPr>
        <w:spacing w:after="0" w:line="240" w:lineRule="auto"/>
        <w:ind w:firstLine="284"/>
        <w:jc w:val="both"/>
        <w:rPr>
          <w:rFonts w:ascii="Cambria" w:eastAsia="Times New Roman" w:hAnsi="Cambria"/>
          <w:color w:val="222222"/>
          <w:sz w:val="24"/>
          <w:szCs w:val="24"/>
          <w:lang w:eastAsia="fr-FR"/>
        </w:rPr>
      </w:pPr>
    </w:p>
    <w:p w14:paraId="3663DBA3" w14:textId="77777777" w:rsidR="004B115C" w:rsidRDefault="004B115C" w:rsidP="004B115C">
      <w:pPr>
        <w:spacing w:after="0" w:line="240" w:lineRule="auto"/>
        <w:ind w:firstLine="284"/>
        <w:jc w:val="center"/>
        <w:rPr>
          <w:rFonts w:ascii="Cambria" w:eastAsia="Times New Roman" w:hAnsi="Cambria"/>
          <w:b/>
          <w:bCs/>
          <w:color w:val="000000"/>
          <w:sz w:val="24"/>
          <w:szCs w:val="24"/>
          <w:lang w:eastAsia="fr-FR"/>
        </w:rPr>
      </w:pPr>
      <w:r>
        <w:rPr>
          <w:rFonts w:ascii="Cambria" w:eastAsia="Times New Roman" w:hAnsi="Cambria"/>
          <w:b/>
          <w:bCs/>
          <w:color w:val="000000"/>
          <w:sz w:val="24"/>
          <w:szCs w:val="24"/>
          <w:lang w:eastAsia="fr-FR"/>
        </w:rPr>
        <w:t>15. Modalités et délais d'accès</w:t>
      </w:r>
    </w:p>
    <w:p w14:paraId="2FEDC45F"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p>
    <w:p w14:paraId="4F934747"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 xml:space="preserve">L'association Serpsy ne propose pas de formation en inter mais se déplace dans les établissements hospitaliers pour y dispenser des formations de groupe. </w:t>
      </w:r>
    </w:p>
    <w:p w14:paraId="602255AB"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color w:val="000000"/>
          <w:sz w:val="24"/>
          <w:szCs w:val="24"/>
          <w:lang w:eastAsia="fr-FR"/>
        </w:rPr>
        <w:t>Si votre établissement retient (ou a retenu) la formation proposée par Serpsy, la formation débute dans le </w:t>
      </w:r>
      <w:r>
        <w:rPr>
          <w:rFonts w:ascii="Cambria" w:eastAsia="Times New Roman" w:hAnsi="Cambria"/>
          <w:b/>
          <w:bCs/>
          <w:color w:val="000000"/>
          <w:sz w:val="24"/>
          <w:szCs w:val="24"/>
          <w:lang w:eastAsia="fr-FR"/>
        </w:rPr>
        <w:t>trimestre qui suit la signature de la convention</w:t>
      </w:r>
      <w:r>
        <w:rPr>
          <w:rFonts w:ascii="Cambria" w:eastAsia="Times New Roman" w:hAnsi="Cambria"/>
          <w:color w:val="000000"/>
          <w:sz w:val="24"/>
          <w:szCs w:val="24"/>
          <w:lang w:eastAsia="fr-FR"/>
        </w:rPr>
        <w:t xml:space="preserve"> de formation. </w:t>
      </w:r>
    </w:p>
    <w:p w14:paraId="203D6A06"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Les </w:t>
      </w:r>
      <w:r>
        <w:rPr>
          <w:rFonts w:ascii="Cambria" w:eastAsia="Times New Roman" w:hAnsi="Cambria"/>
          <w:b/>
          <w:bCs/>
          <w:color w:val="000000"/>
          <w:sz w:val="24"/>
          <w:szCs w:val="24"/>
          <w:lang w:eastAsia="fr-FR"/>
        </w:rPr>
        <w:t>dates sont définies par la direction des soins</w:t>
      </w:r>
      <w:r>
        <w:rPr>
          <w:rFonts w:ascii="Cambria" w:eastAsia="Times New Roman" w:hAnsi="Cambria"/>
          <w:color w:val="000000"/>
          <w:sz w:val="24"/>
          <w:szCs w:val="24"/>
          <w:lang w:eastAsia="fr-FR"/>
        </w:rPr>
        <w:t> (ou le service de formation continue) de votre établissement </w:t>
      </w:r>
      <w:r>
        <w:rPr>
          <w:rFonts w:ascii="Cambria" w:eastAsia="Times New Roman" w:hAnsi="Cambria"/>
          <w:b/>
          <w:bCs/>
          <w:color w:val="000000"/>
          <w:sz w:val="24"/>
          <w:szCs w:val="24"/>
          <w:lang w:eastAsia="fr-FR"/>
        </w:rPr>
        <w:t>sur propositions du formateur.</w:t>
      </w:r>
      <w:r>
        <w:rPr>
          <w:rFonts w:ascii="Cambria" w:eastAsia="Times New Roman" w:hAnsi="Cambria"/>
          <w:color w:val="000000"/>
          <w:sz w:val="24"/>
          <w:szCs w:val="24"/>
          <w:lang w:eastAsia="fr-FR"/>
        </w:rPr>
        <w:t> L'association Serpsy ne choisit pas les stagiaires. Les établissements privilégient différents critères (ancienneté dans le poste, projet professionnel vers une structure de soins ambulatoire, équilibre au sein du groupe entre anciens et nouveaux, intra et extra-hospitalier, psychiatrie d'adultes, pédopsychiatrie, etc.). L'association ne participe en aucune façon à ces choix. Dans l'hypothèse où plusieurs groupes seraient proposés chaque année, sur plusieurs années, peut-être devrez-vous attendre. Nous ferons en sorte que cette attente, pour ce qui nous concerne, soit la plus brève possible.    </w:t>
      </w:r>
    </w:p>
    <w:p w14:paraId="6F19270B"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Dès la liste des stagiaires reçue par l'association, nous envoyons une convocation à votre établissement, ainsi que le livret du stagiaire, le règlement intérieur, le programme détaillé de la formation, à charge pour l'établissement de vous les remettre directement. </w:t>
      </w:r>
    </w:p>
    <w:p w14:paraId="32FBBA0C"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r>
        <w:rPr>
          <w:rFonts w:ascii="Cambria" w:eastAsia="Times New Roman" w:hAnsi="Cambria"/>
          <w:color w:val="000000"/>
          <w:sz w:val="24"/>
          <w:szCs w:val="24"/>
          <w:lang w:eastAsia="fr-FR"/>
        </w:rPr>
        <w:t>La formation se déroule de 9 heures à 17 heures. Elle se déroule en deux jours.</w:t>
      </w:r>
    </w:p>
    <w:p w14:paraId="7E1D2B4F"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p>
    <w:p w14:paraId="40136472" w14:textId="77777777" w:rsidR="004B115C" w:rsidRDefault="004B115C" w:rsidP="004B115C">
      <w:pPr>
        <w:spacing w:after="0" w:line="240" w:lineRule="auto"/>
        <w:ind w:firstLine="284"/>
        <w:jc w:val="center"/>
        <w:rPr>
          <w:rFonts w:ascii="Cambria" w:eastAsia="Times New Roman" w:hAnsi="Cambria"/>
          <w:color w:val="222222"/>
          <w:sz w:val="24"/>
          <w:szCs w:val="24"/>
          <w:lang w:eastAsia="fr-FR"/>
        </w:rPr>
      </w:pPr>
      <w:r>
        <w:rPr>
          <w:rFonts w:ascii="Cambria" w:eastAsia="Times New Roman" w:hAnsi="Cambria"/>
          <w:b/>
          <w:bCs/>
          <w:color w:val="000000"/>
          <w:sz w:val="24"/>
          <w:szCs w:val="24"/>
          <w:lang w:eastAsia="fr-FR"/>
        </w:rPr>
        <w:t>16. Handicap</w:t>
      </w:r>
    </w:p>
    <w:p w14:paraId="43012EDF" w14:textId="77777777" w:rsidR="004B115C" w:rsidRDefault="004B115C" w:rsidP="004B115C">
      <w:pPr>
        <w:spacing w:after="0" w:line="240" w:lineRule="auto"/>
        <w:ind w:firstLine="284"/>
        <w:jc w:val="both"/>
        <w:rPr>
          <w:rFonts w:ascii="Cambria" w:eastAsia="Times New Roman" w:hAnsi="Cambria"/>
          <w:color w:val="000000"/>
          <w:sz w:val="24"/>
          <w:szCs w:val="24"/>
          <w:lang w:eastAsia="fr-FR"/>
        </w:rPr>
      </w:pPr>
    </w:p>
    <w:p w14:paraId="1F700977" w14:textId="77777777" w:rsidR="004B115C" w:rsidRDefault="004B115C" w:rsidP="004B115C">
      <w:pPr>
        <w:spacing w:after="0" w:line="240" w:lineRule="auto"/>
        <w:ind w:firstLine="284"/>
        <w:jc w:val="both"/>
        <w:rPr>
          <w:rFonts w:ascii="Cambria" w:eastAsia="Times New Roman" w:hAnsi="Cambria"/>
          <w:color w:val="222222"/>
          <w:sz w:val="24"/>
          <w:szCs w:val="24"/>
          <w:lang w:eastAsia="fr-FR"/>
        </w:rPr>
      </w:pPr>
      <w:r>
        <w:rPr>
          <w:rFonts w:ascii="Cambria" w:eastAsia="Times New Roman" w:hAnsi="Cambria"/>
          <w:color w:val="000000"/>
          <w:sz w:val="24"/>
          <w:szCs w:val="24"/>
          <w:lang w:eastAsia="fr-FR"/>
        </w:rPr>
        <w:t>Si vous avez besoin d'</w:t>
      </w:r>
      <w:r>
        <w:rPr>
          <w:rFonts w:ascii="Cambria" w:eastAsia="Times New Roman" w:hAnsi="Cambria"/>
          <w:b/>
          <w:bCs/>
          <w:color w:val="000000"/>
          <w:sz w:val="24"/>
          <w:szCs w:val="24"/>
          <w:lang w:eastAsia="fr-FR"/>
        </w:rPr>
        <w:t>aménagements spécifiques</w:t>
      </w:r>
      <w:r>
        <w:rPr>
          <w:rFonts w:ascii="Cambria" w:eastAsia="Times New Roman" w:hAnsi="Cambria"/>
          <w:color w:val="000000"/>
          <w:sz w:val="24"/>
          <w:szCs w:val="24"/>
          <w:lang w:eastAsia="fr-FR"/>
        </w:rPr>
        <w:t> (pédagogiques et accessibilité), vous pouvez contacter notre </w:t>
      </w:r>
      <w:r>
        <w:rPr>
          <w:rFonts w:ascii="Cambria" w:eastAsia="Times New Roman" w:hAnsi="Cambria"/>
          <w:b/>
          <w:bCs/>
          <w:color w:val="000000"/>
          <w:sz w:val="24"/>
          <w:szCs w:val="24"/>
          <w:lang w:eastAsia="fr-FR"/>
        </w:rPr>
        <w:t>référente handicap</w:t>
      </w:r>
      <w:r>
        <w:rPr>
          <w:rFonts w:ascii="Cambria" w:eastAsia="Times New Roman" w:hAnsi="Cambria"/>
          <w:color w:val="000000"/>
          <w:sz w:val="24"/>
          <w:szCs w:val="24"/>
          <w:lang w:eastAsia="fr-FR"/>
        </w:rPr>
        <w:t> Madeleine Jimena Friard, 06 14 65 39 99, madeleine_esther@yahoo.fr </w:t>
      </w:r>
    </w:p>
    <w:p w14:paraId="2827D5A6" w14:textId="74053547" w:rsidR="004B115C" w:rsidRDefault="004B115C" w:rsidP="004B115C">
      <w:pPr>
        <w:spacing w:before="100" w:beforeAutospacing="1" w:after="100" w:afterAutospacing="1" w:line="240" w:lineRule="auto"/>
        <w:ind w:left="600"/>
        <w:jc w:val="center"/>
        <w:rPr>
          <w:rFonts w:ascii="Roboto" w:eastAsia="Times New Roman" w:hAnsi="Roboto"/>
          <w:color w:val="222222"/>
          <w:sz w:val="23"/>
          <w:szCs w:val="23"/>
          <w:lang w:eastAsia="fr-FR"/>
        </w:rPr>
      </w:pPr>
      <w:r>
        <w:rPr>
          <w:rFonts w:ascii="Roboto" w:eastAsia="Times New Roman" w:hAnsi="Roboto"/>
          <w:noProof/>
          <w:color w:val="000000"/>
          <w:sz w:val="23"/>
          <w:szCs w:val="23"/>
          <w:lang w:eastAsia="fr-FR"/>
        </w:rPr>
        <w:lastRenderedPageBreak/>
        <w:drawing>
          <wp:inline distT="0" distB="0" distL="0" distR="0" wp14:anchorId="4B1266CD" wp14:editId="3F63D593">
            <wp:extent cx="3810000" cy="3810000"/>
            <wp:effectExtent l="0" t="0" r="0" b="0"/>
            <wp:docPr id="2" name="Image 2" descr="Picto datadocke">
              <a:hlinkClick xmlns:a="http://schemas.openxmlformats.org/drawingml/2006/main" r:id="rId12" tooltip="Picto datadock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Picto datadocke">
                      <a:hlinkClick r:id="rId12" tooltip="Picto datadocke"/>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1B3C1CB8" w14:textId="77777777" w:rsidR="004B115C" w:rsidRDefault="004B115C" w:rsidP="004B115C">
      <w:pPr>
        <w:spacing w:before="100" w:beforeAutospacing="1" w:after="100" w:afterAutospacing="1" w:line="240" w:lineRule="auto"/>
        <w:ind w:left="600"/>
        <w:jc w:val="center"/>
        <w:rPr>
          <w:rFonts w:ascii="Roboto" w:eastAsia="Times New Roman" w:hAnsi="Roboto"/>
          <w:color w:val="222222"/>
          <w:sz w:val="23"/>
          <w:szCs w:val="23"/>
          <w:lang w:eastAsia="fr-FR"/>
        </w:rPr>
      </w:pPr>
      <w:r>
        <w:rPr>
          <w:rFonts w:ascii="Roboto" w:eastAsia="Times New Roman" w:hAnsi="Roboto"/>
          <w:color w:val="000000"/>
          <w:sz w:val="23"/>
          <w:szCs w:val="23"/>
          <w:lang w:eastAsia="fr-FR"/>
        </w:rPr>
        <w:t>N° datadock : 0081174</w:t>
      </w:r>
    </w:p>
    <w:p w14:paraId="6C268965" w14:textId="42A6D4D2" w:rsidR="004B115C" w:rsidRDefault="004B115C" w:rsidP="004B115C">
      <w:pPr>
        <w:spacing w:before="100" w:beforeAutospacing="1" w:after="100" w:afterAutospacing="1" w:line="240" w:lineRule="auto"/>
        <w:ind w:left="600"/>
        <w:jc w:val="center"/>
        <w:rPr>
          <w:rFonts w:ascii="Roboto" w:eastAsia="Times New Roman" w:hAnsi="Roboto"/>
          <w:color w:val="222222"/>
          <w:sz w:val="23"/>
          <w:szCs w:val="23"/>
          <w:lang w:eastAsia="fr-FR"/>
        </w:rPr>
      </w:pPr>
    </w:p>
    <w:p w14:paraId="1D71DDA2" w14:textId="77777777" w:rsidR="004B115C" w:rsidRDefault="004B115C" w:rsidP="004B115C">
      <w:pPr>
        <w:spacing w:before="100" w:beforeAutospacing="1" w:after="100" w:afterAutospacing="1" w:line="240" w:lineRule="auto"/>
        <w:rPr>
          <w:rFonts w:ascii="Roboto" w:eastAsia="Times New Roman" w:hAnsi="Roboto"/>
          <w:color w:val="222222"/>
          <w:sz w:val="23"/>
          <w:szCs w:val="23"/>
          <w:lang w:eastAsia="fr-FR"/>
        </w:rPr>
      </w:pPr>
      <w:r>
        <w:rPr>
          <w:rFonts w:ascii="Roboto" w:eastAsia="Times New Roman" w:hAnsi="Roboto"/>
          <w:color w:val="222222"/>
          <w:sz w:val="23"/>
          <w:szCs w:val="23"/>
          <w:lang w:eastAsia="fr-FR"/>
        </w:rPr>
        <w:t> </w:t>
      </w:r>
    </w:p>
    <w:p w14:paraId="34503FBB" w14:textId="77777777" w:rsidR="004B115C" w:rsidRDefault="004B115C" w:rsidP="004B115C">
      <w:pPr>
        <w:keepNext/>
        <w:keepLines/>
        <w:spacing w:after="120"/>
        <w:outlineLvl w:val="1"/>
        <w:rPr>
          <w:rFonts w:ascii="Verdana" w:eastAsia="Calibri" w:hAnsi="Verdana" w:cs="Arial"/>
          <w:b/>
          <w:bCs/>
          <w:sz w:val="24"/>
          <w:lang w:eastAsia="x-none"/>
        </w:rPr>
      </w:pPr>
    </w:p>
    <w:p w14:paraId="05A9C566" w14:textId="77777777" w:rsidR="004B115C" w:rsidRDefault="004B115C" w:rsidP="004B115C">
      <w:pPr>
        <w:rPr>
          <w:rFonts w:ascii="Calibri" w:hAnsi="Calibri" w:cs="Arial"/>
          <w:color w:val="365F91"/>
          <w:sz w:val="24"/>
        </w:rPr>
      </w:pPr>
    </w:p>
    <w:p w14:paraId="68150BB8" w14:textId="77777777" w:rsidR="006A5A37" w:rsidRPr="00A97BA3" w:rsidRDefault="006A5A37" w:rsidP="00E74CAE">
      <w:pPr>
        <w:jc w:val="both"/>
        <w:rPr>
          <w:rFonts w:ascii="Cambria" w:hAnsi="Cambria"/>
          <w:sz w:val="24"/>
          <w:szCs w:val="24"/>
        </w:rPr>
      </w:pPr>
    </w:p>
    <w:sectPr w:rsidR="006A5A37" w:rsidRPr="00A97B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F2FE" w14:textId="77777777" w:rsidR="00A43963" w:rsidRDefault="00A43963" w:rsidP="00723D53">
      <w:pPr>
        <w:spacing w:after="0" w:line="240" w:lineRule="auto"/>
      </w:pPr>
      <w:r>
        <w:separator/>
      </w:r>
    </w:p>
  </w:endnote>
  <w:endnote w:type="continuationSeparator" w:id="0">
    <w:p w14:paraId="3F35A491" w14:textId="77777777" w:rsidR="00A43963" w:rsidRDefault="00A43963" w:rsidP="0072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0FEC" w14:textId="77777777" w:rsidR="00A43963" w:rsidRDefault="00A43963" w:rsidP="00723D53">
      <w:pPr>
        <w:spacing w:after="0" w:line="240" w:lineRule="auto"/>
      </w:pPr>
      <w:r>
        <w:separator/>
      </w:r>
    </w:p>
  </w:footnote>
  <w:footnote w:type="continuationSeparator" w:id="0">
    <w:p w14:paraId="43E2FE91" w14:textId="77777777" w:rsidR="00A43963" w:rsidRDefault="00A43963" w:rsidP="00723D53">
      <w:pPr>
        <w:spacing w:after="0" w:line="240" w:lineRule="auto"/>
      </w:pPr>
      <w:r>
        <w:continuationSeparator/>
      </w:r>
    </w:p>
  </w:footnote>
  <w:footnote w:id="1">
    <w:p w14:paraId="08A95931" w14:textId="77777777" w:rsidR="00723D53" w:rsidRPr="00815672" w:rsidRDefault="00723D53" w:rsidP="00723D53">
      <w:pPr>
        <w:pStyle w:val="Notedebasdepage"/>
        <w:spacing w:after="0" w:line="240" w:lineRule="auto"/>
        <w:jc w:val="both"/>
        <w:rPr>
          <w:rFonts w:ascii="Cambria" w:hAnsi="Cambria"/>
        </w:rPr>
      </w:pPr>
      <w:r w:rsidRPr="00815672">
        <w:rPr>
          <w:rStyle w:val="Appelnotedebasdep"/>
          <w:rFonts w:ascii="Cambria" w:hAnsi="Cambria"/>
        </w:rPr>
        <w:footnoteRef/>
      </w:r>
      <w:r w:rsidRPr="00815672">
        <w:rPr>
          <w:rFonts w:ascii="Cambria" w:hAnsi="Cambria"/>
        </w:rPr>
        <w:t xml:space="preserve"> COLDEFY (M), NESTRIGUE (C), </w:t>
      </w:r>
      <w:r w:rsidRPr="00815672">
        <w:rPr>
          <w:rFonts w:ascii="Cambria" w:hAnsi="Cambria"/>
          <w:i/>
        </w:rPr>
        <w:t>L’hospitalisation au long cours en psychiatrie : analyse et déterminants de la variabilité territoriale</w:t>
      </w:r>
      <w:r w:rsidRPr="00815672">
        <w:rPr>
          <w:rFonts w:ascii="Cambria" w:hAnsi="Cambria"/>
        </w:rPr>
        <w:t xml:space="preserve">, in Questions d’économie de la santé, n° 202, octobre 2014, pp. 1-8. </w:t>
      </w:r>
    </w:p>
  </w:footnote>
  <w:footnote w:id="2">
    <w:p w14:paraId="63CF6FB6" w14:textId="77777777" w:rsidR="00723D53" w:rsidRPr="00815672" w:rsidRDefault="00723D53" w:rsidP="00723D53">
      <w:pPr>
        <w:pStyle w:val="Notedebasdepage"/>
        <w:spacing w:after="0" w:line="240" w:lineRule="auto"/>
        <w:jc w:val="both"/>
        <w:rPr>
          <w:rFonts w:ascii="Cambria" w:hAnsi="Cambria"/>
        </w:rPr>
      </w:pPr>
      <w:r w:rsidRPr="00815672">
        <w:rPr>
          <w:rStyle w:val="Appelnotedebasdep"/>
          <w:rFonts w:ascii="Cambria" w:hAnsi="Cambria"/>
        </w:rPr>
        <w:footnoteRef/>
      </w:r>
      <w:r w:rsidRPr="00815672">
        <w:rPr>
          <w:rFonts w:ascii="Cambria" w:hAnsi="Cambria"/>
        </w:rPr>
        <w:t xml:space="preserve"> Ibid., p.4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0.8pt;height:100.8pt" o:bullet="t">
        <v:imagedata r:id="rId1" o:title="clip_image001"/>
      </v:shape>
    </w:pict>
  </w:numPicBullet>
  <w:numPicBullet w:numPicBulletId="1">
    <w:pict>
      <v:shape id="_x0000_i1041" type="#_x0000_t75" style="width:100.8pt;height:100.8pt" o:bullet="t">
        <v:imagedata r:id="rId2" o:title="clip_image002"/>
      </v:shape>
    </w:pict>
  </w:numPicBullet>
  <w:abstractNum w:abstractNumId="0" w15:restartNumberingAfterBreak="0">
    <w:nsid w:val="001B377E"/>
    <w:multiLevelType w:val="hybridMultilevel"/>
    <w:tmpl w:val="47BA2160"/>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6809"/>
    <w:multiLevelType w:val="hybridMultilevel"/>
    <w:tmpl w:val="2AB61544"/>
    <w:lvl w:ilvl="0" w:tplc="E926ECC6">
      <w:start w:val="6"/>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33A7DE9"/>
    <w:multiLevelType w:val="hybridMultilevel"/>
    <w:tmpl w:val="51EC566A"/>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54727F4"/>
    <w:multiLevelType w:val="hybridMultilevel"/>
    <w:tmpl w:val="ED78CD58"/>
    <w:lvl w:ilvl="0" w:tplc="1F125064">
      <w:start w:val="1"/>
      <w:numFmt w:val="bullet"/>
      <w:lvlText w:val=""/>
      <w:lvlPicBulletId w:val="1"/>
      <w:lvlJc w:val="left"/>
      <w:pPr>
        <w:tabs>
          <w:tab w:val="num" w:pos="720"/>
        </w:tabs>
        <w:ind w:left="720" w:hanging="360"/>
      </w:pPr>
      <w:rPr>
        <w:rFonts w:ascii="Symbol" w:hAnsi="Symbol" w:hint="default"/>
      </w:rPr>
    </w:lvl>
    <w:lvl w:ilvl="1" w:tplc="639CAD2E">
      <w:start w:val="1"/>
      <w:numFmt w:val="bullet"/>
      <w:lvlText w:val=""/>
      <w:lvlJc w:val="left"/>
      <w:pPr>
        <w:tabs>
          <w:tab w:val="num" w:pos="1440"/>
        </w:tabs>
        <w:ind w:left="1440" w:hanging="360"/>
      </w:pPr>
      <w:rPr>
        <w:rFonts w:ascii="Symbol" w:hAnsi="Symbol" w:hint="default"/>
      </w:rPr>
    </w:lvl>
    <w:lvl w:ilvl="2" w:tplc="5BB249F8">
      <w:start w:val="1"/>
      <w:numFmt w:val="bullet"/>
      <w:lvlText w:val=""/>
      <w:lvlJc w:val="left"/>
      <w:pPr>
        <w:tabs>
          <w:tab w:val="num" w:pos="2160"/>
        </w:tabs>
        <w:ind w:left="2160" w:hanging="360"/>
      </w:pPr>
      <w:rPr>
        <w:rFonts w:ascii="Symbol" w:hAnsi="Symbol" w:hint="default"/>
      </w:rPr>
    </w:lvl>
    <w:lvl w:ilvl="3" w:tplc="10D87930">
      <w:start w:val="1"/>
      <w:numFmt w:val="bullet"/>
      <w:lvlText w:val=""/>
      <w:lvlJc w:val="left"/>
      <w:pPr>
        <w:tabs>
          <w:tab w:val="num" w:pos="2880"/>
        </w:tabs>
        <w:ind w:left="2880" w:hanging="360"/>
      </w:pPr>
      <w:rPr>
        <w:rFonts w:ascii="Symbol" w:hAnsi="Symbol" w:hint="default"/>
      </w:rPr>
    </w:lvl>
    <w:lvl w:ilvl="4" w:tplc="BD7013AE">
      <w:start w:val="1"/>
      <w:numFmt w:val="bullet"/>
      <w:lvlText w:val=""/>
      <w:lvlJc w:val="left"/>
      <w:pPr>
        <w:tabs>
          <w:tab w:val="num" w:pos="3600"/>
        </w:tabs>
        <w:ind w:left="3600" w:hanging="360"/>
      </w:pPr>
      <w:rPr>
        <w:rFonts w:ascii="Symbol" w:hAnsi="Symbol" w:hint="default"/>
      </w:rPr>
    </w:lvl>
    <w:lvl w:ilvl="5" w:tplc="63647D50">
      <w:start w:val="1"/>
      <w:numFmt w:val="bullet"/>
      <w:lvlText w:val=""/>
      <w:lvlJc w:val="left"/>
      <w:pPr>
        <w:tabs>
          <w:tab w:val="num" w:pos="4320"/>
        </w:tabs>
        <w:ind w:left="4320" w:hanging="360"/>
      </w:pPr>
      <w:rPr>
        <w:rFonts w:ascii="Symbol" w:hAnsi="Symbol" w:hint="default"/>
      </w:rPr>
    </w:lvl>
    <w:lvl w:ilvl="6" w:tplc="E29E683A">
      <w:start w:val="1"/>
      <w:numFmt w:val="bullet"/>
      <w:lvlText w:val=""/>
      <w:lvlJc w:val="left"/>
      <w:pPr>
        <w:tabs>
          <w:tab w:val="num" w:pos="5040"/>
        </w:tabs>
        <w:ind w:left="5040" w:hanging="360"/>
      </w:pPr>
      <w:rPr>
        <w:rFonts w:ascii="Symbol" w:hAnsi="Symbol" w:hint="default"/>
      </w:rPr>
    </w:lvl>
    <w:lvl w:ilvl="7" w:tplc="E3CE10D6">
      <w:start w:val="1"/>
      <w:numFmt w:val="bullet"/>
      <w:lvlText w:val=""/>
      <w:lvlJc w:val="left"/>
      <w:pPr>
        <w:tabs>
          <w:tab w:val="num" w:pos="5760"/>
        </w:tabs>
        <w:ind w:left="5760" w:hanging="360"/>
      </w:pPr>
      <w:rPr>
        <w:rFonts w:ascii="Symbol" w:hAnsi="Symbol" w:hint="default"/>
      </w:rPr>
    </w:lvl>
    <w:lvl w:ilvl="8" w:tplc="4552A89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131B09"/>
    <w:multiLevelType w:val="multilevel"/>
    <w:tmpl w:val="A1CC7A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9704F"/>
    <w:multiLevelType w:val="hybridMultilevel"/>
    <w:tmpl w:val="A6FE092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1C6ACB"/>
    <w:multiLevelType w:val="hybridMultilevel"/>
    <w:tmpl w:val="8F3C8B34"/>
    <w:lvl w:ilvl="0" w:tplc="CEA428FA">
      <w:start w:val="1"/>
      <w:numFmt w:val="bullet"/>
      <w:lvlText w:val=""/>
      <w:lvlPicBulletId w:val="0"/>
      <w:lvlJc w:val="left"/>
      <w:pPr>
        <w:tabs>
          <w:tab w:val="num" w:pos="720"/>
        </w:tabs>
        <w:ind w:left="720" w:hanging="360"/>
      </w:pPr>
      <w:rPr>
        <w:rFonts w:ascii="Symbol" w:hAnsi="Symbol" w:hint="default"/>
      </w:rPr>
    </w:lvl>
    <w:lvl w:ilvl="1" w:tplc="5F7455E2">
      <w:start w:val="1"/>
      <w:numFmt w:val="bullet"/>
      <w:lvlText w:val=""/>
      <w:lvlJc w:val="left"/>
      <w:pPr>
        <w:tabs>
          <w:tab w:val="num" w:pos="1440"/>
        </w:tabs>
        <w:ind w:left="1440" w:hanging="360"/>
      </w:pPr>
      <w:rPr>
        <w:rFonts w:ascii="Symbol" w:hAnsi="Symbol" w:hint="default"/>
      </w:rPr>
    </w:lvl>
    <w:lvl w:ilvl="2" w:tplc="1012C706">
      <w:start w:val="1"/>
      <w:numFmt w:val="bullet"/>
      <w:lvlText w:val=""/>
      <w:lvlJc w:val="left"/>
      <w:pPr>
        <w:tabs>
          <w:tab w:val="num" w:pos="2160"/>
        </w:tabs>
        <w:ind w:left="2160" w:hanging="360"/>
      </w:pPr>
      <w:rPr>
        <w:rFonts w:ascii="Symbol" w:hAnsi="Symbol" w:hint="default"/>
      </w:rPr>
    </w:lvl>
    <w:lvl w:ilvl="3" w:tplc="EAF2E316">
      <w:start w:val="1"/>
      <w:numFmt w:val="bullet"/>
      <w:lvlText w:val=""/>
      <w:lvlJc w:val="left"/>
      <w:pPr>
        <w:tabs>
          <w:tab w:val="num" w:pos="2880"/>
        </w:tabs>
        <w:ind w:left="2880" w:hanging="360"/>
      </w:pPr>
      <w:rPr>
        <w:rFonts w:ascii="Symbol" w:hAnsi="Symbol" w:hint="default"/>
      </w:rPr>
    </w:lvl>
    <w:lvl w:ilvl="4" w:tplc="438498C6">
      <w:start w:val="1"/>
      <w:numFmt w:val="bullet"/>
      <w:lvlText w:val=""/>
      <w:lvlJc w:val="left"/>
      <w:pPr>
        <w:tabs>
          <w:tab w:val="num" w:pos="3600"/>
        </w:tabs>
        <w:ind w:left="3600" w:hanging="360"/>
      </w:pPr>
      <w:rPr>
        <w:rFonts w:ascii="Symbol" w:hAnsi="Symbol" w:hint="default"/>
      </w:rPr>
    </w:lvl>
    <w:lvl w:ilvl="5" w:tplc="5436EE9C">
      <w:start w:val="1"/>
      <w:numFmt w:val="bullet"/>
      <w:lvlText w:val=""/>
      <w:lvlJc w:val="left"/>
      <w:pPr>
        <w:tabs>
          <w:tab w:val="num" w:pos="4320"/>
        </w:tabs>
        <w:ind w:left="4320" w:hanging="360"/>
      </w:pPr>
      <w:rPr>
        <w:rFonts w:ascii="Symbol" w:hAnsi="Symbol" w:hint="default"/>
      </w:rPr>
    </w:lvl>
    <w:lvl w:ilvl="6" w:tplc="61380FA4">
      <w:start w:val="1"/>
      <w:numFmt w:val="bullet"/>
      <w:lvlText w:val=""/>
      <w:lvlJc w:val="left"/>
      <w:pPr>
        <w:tabs>
          <w:tab w:val="num" w:pos="5040"/>
        </w:tabs>
        <w:ind w:left="5040" w:hanging="360"/>
      </w:pPr>
      <w:rPr>
        <w:rFonts w:ascii="Symbol" w:hAnsi="Symbol" w:hint="default"/>
      </w:rPr>
    </w:lvl>
    <w:lvl w:ilvl="7" w:tplc="5E741F92">
      <w:start w:val="1"/>
      <w:numFmt w:val="bullet"/>
      <w:lvlText w:val=""/>
      <w:lvlJc w:val="left"/>
      <w:pPr>
        <w:tabs>
          <w:tab w:val="num" w:pos="5760"/>
        </w:tabs>
        <w:ind w:left="5760" w:hanging="360"/>
      </w:pPr>
      <w:rPr>
        <w:rFonts w:ascii="Symbol" w:hAnsi="Symbol" w:hint="default"/>
      </w:rPr>
    </w:lvl>
    <w:lvl w:ilvl="8" w:tplc="AC445AEA">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A301F5"/>
    <w:multiLevelType w:val="hybridMultilevel"/>
    <w:tmpl w:val="793C7C70"/>
    <w:lvl w:ilvl="0" w:tplc="011CEFFE">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D5833"/>
    <w:multiLevelType w:val="hybridMultilevel"/>
    <w:tmpl w:val="DDB8720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7CA1947"/>
    <w:multiLevelType w:val="hybridMultilevel"/>
    <w:tmpl w:val="4664C3D0"/>
    <w:lvl w:ilvl="0" w:tplc="16727462">
      <w:start w:val="10"/>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BC44550"/>
    <w:multiLevelType w:val="hybridMultilevel"/>
    <w:tmpl w:val="C5B2F180"/>
    <w:lvl w:ilvl="0" w:tplc="7D7EDACE">
      <w:start w:val="1"/>
      <w:numFmt w:val="bullet"/>
      <w:lvlText w:val=""/>
      <w:lvlPicBulletId w:val="0"/>
      <w:lvlJc w:val="left"/>
      <w:pPr>
        <w:tabs>
          <w:tab w:val="num" w:pos="720"/>
        </w:tabs>
        <w:ind w:left="720" w:hanging="360"/>
      </w:pPr>
      <w:rPr>
        <w:rFonts w:ascii="Symbol" w:hAnsi="Symbol" w:hint="default"/>
      </w:rPr>
    </w:lvl>
    <w:lvl w:ilvl="1" w:tplc="8D5C664A">
      <w:start w:val="1"/>
      <w:numFmt w:val="bullet"/>
      <w:lvlText w:val=""/>
      <w:lvlJc w:val="left"/>
      <w:pPr>
        <w:tabs>
          <w:tab w:val="num" w:pos="1440"/>
        </w:tabs>
        <w:ind w:left="1440" w:hanging="360"/>
      </w:pPr>
      <w:rPr>
        <w:rFonts w:ascii="Symbol" w:hAnsi="Symbol" w:hint="default"/>
      </w:rPr>
    </w:lvl>
    <w:lvl w:ilvl="2" w:tplc="8806BB70">
      <w:start w:val="1"/>
      <w:numFmt w:val="bullet"/>
      <w:lvlText w:val=""/>
      <w:lvlJc w:val="left"/>
      <w:pPr>
        <w:tabs>
          <w:tab w:val="num" w:pos="2160"/>
        </w:tabs>
        <w:ind w:left="2160" w:hanging="360"/>
      </w:pPr>
      <w:rPr>
        <w:rFonts w:ascii="Symbol" w:hAnsi="Symbol" w:hint="default"/>
      </w:rPr>
    </w:lvl>
    <w:lvl w:ilvl="3" w:tplc="6B24C81E">
      <w:start w:val="1"/>
      <w:numFmt w:val="bullet"/>
      <w:lvlText w:val=""/>
      <w:lvlJc w:val="left"/>
      <w:pPr>
        <w:tabs>
          <w:tab w:val="num" w:pos="2880"/>
        </w:tabs>
        <w:ind w:left="2880" w:hanging="360"/>
      </w:pPr>
      <w:rPr>
        <w:rFonts w:ascii="Symbol" w:hAnsi="Symbol" w:hint="default"/>
      </w:rPr>
    </w:lvl>
    <w:lvl w:ilvl="4" w:tplc="DAC8E750">
      <w:start w:val="1"/>
      <w:numFmt w:val="bullet"/>
      <w:lvlText w:val=""/>
      <w:lvlJc w:val="left"/>
      <w:pPr>
        <w:tabs>
          <w:tab w:val="num" w:pos="3600"/>
        </w:tabs>
        <w:ind w:left="3600" w:hanging="360"/>
      </w:pPr>
      <w:rPr>
        <w:rFonts w:ascii="Symbol" w:hAnsi="Symbol" w:hint="default"/>
      </w:rPr>
    </w:lvl>
    <w:lvl w:ilvl="5" w:tplc="792C0FB0">
      <w:start w:val="1"/>
      <w:numFmt w:val="bullet"/>
      <w:lvlText w:val=""/>
      <w:lvlJc w:val="left"/>
      <w:pPr>
        <w:tabs>
          <w:tab w:val="num" w:pos="4320"/>
        </w:tabs>
        <w:ind w:left="4320" w:hanging="360"/>
      </w:pPr>
      <w:rPr>
        <w:rFonts w:ascii="Symbol" w:hAnsi="Symbol" w:hint="default"/>
      </w:rPr>
    </w:lvl>
    <w:lvl w:ilvl="6" w:tplc="30F8FCB8">
      <w:start w:val="1"/>
      <w:numFmt w:val="bullet"/>
      <w:lvlText w:val=""/>
      <w:lvlJc w:val="left"/>
      <w:pPr>
        <w:tabs>
          <w:tab w:val="num" w:pos="5040"/>
        </w:tabs>
        <w:ind w:left="5040" w:hanging="360"/>
      </w:pPr>
      <w:rPr>
        <w:rFonts w:ascii="Symbol" w:hAnsi="Symbol" w:hint="default"/>
      </w:rPr>
    </w:lvl>
    <w:lvl w:ilvl="7" w:tplc="E88C0682">
      <w:start w:val="1"/>
      <w:numFmt w:val="bullet"/>
      <w:lvlText w:val=""/>
      <w:lvlJc w:val="left"/>
      <w:pPr>
        <w:tabs>
          <w:tab w:val="num" w:pos="5760"/>
        </w:tabs>
        <w:ind w:left="5760" w:hanging="360"/>
      </w:pPr>
      <w:rPr>
        <w:rFonts w:ascii="Symbol" w:hAnsi="Symbol" w:hint="default"/>
      </w:rPr>
    </w:lvl>
    <w:lvl w:ilvl="8" w:tplc="1E98383A">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A10AF1"/>
    <w:multiLevelType w:val="hybridMultilevel"/>
    <w:tmpl w:val="4A24CD5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FEC3AAE"/>
    <w:multiLevelType w:val="multilevel"/>
    <w:tmpl w:val="E2F4466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F4956"/>
    <w:multiLevelType w:val="hybridMultilevel"/>
    <w:tmpl w:val="6BC27450"/>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1055DA"/>
    <w:multiLevelType w:val="hybridMultilevel"/>
    <w:tmpl w:val="CC58FDDC"/>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2E7AB9"/>
    <w:multiLevelType w:val="hybridMultilevel"/>
    <w:tmpl w:val="D608AE56"/>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7F67FD"/>
    <w:multiLevelType w:val="hybridMultilevel"/>
    <w:tmpl w:val="237CC966"/>
    <w:lvl w:ilvl="0" w:tplc="2C30B728">
      <w:start w:val="7"/>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B2036D3"/>
    <w:multiLevelType w:val="hybridMultilevel"/>
    <w:tmpl w:val="FC34D894"/>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4A7910"/>
    <w:multiLevelType w:val="hybridMultilevel"/>
    <w:tmpl w:val="E7FC3988"/>
    <w:lvl w:ilvl="0" w:tplc="BD6C6750">
      <w:start w:val="11"/>
      <w:numFmt w:val="bullet"/>
      <w:lvlText w:val="-"/>
      <w:lvlJc w:val="left"/>
      <w:pPr>
        <w:ind w:left="780" w:hanging="360"/>
      </w:pPr>
      <w:rPr>
        <w:rFonts w:ascii="Cambria" w:eastAsiaTheme="minorHAnsi" w:hAnsi="Cambria" w:cstheme="minorBidi" w:hint="default"/>
        <w:b w:val="0"/>
        <w:bCs w:val="0"/>
        <w:i w:val="0"/>
        <w:iCs w:val="0"/>
        <w:color w:val="FF6600"/>
        <w:sz w:val="16"/>
        <w:szCs w:val="16"/>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656D4419"/>
    <w:multiLevelType w:val="hybridMultilevel"/>
    <w:tmpl w:val="9A846144"/>
    <w:lvl w:ilvl="0" w:tplc="13ACF564">
      <w:start w:val="1"/>
      <w:numFmt w:val="bullet"/>
      <w:lvlText w:val=""/>
      <w:lvlJc w:val="left"/>
      <w:pPr>
        <w:ind w:left="859" w:hanging="360"/>
      </w:pPr>
      <w:rPr>
        <w:rFonts w:ascii="Symbol" w:hAnsi="Symbol" w:hint="default"/>
        <w:b w:val="0"/>
        <w:bCs w:val="0"/>
        <w:i w:val="0"/>
        <w:iCs w:val="0"/>
        <w:color w:val="FF6600"/>
        <w:sz w:val="16"/>
        <w:szCs w:val="16"/>
      </w:rPr>
    </w:lvl>
    <w:lvl w:ilvl="1" w:tplc="040C0003">
      <w:start w:val="1"/>
      <w:numFmt w:val="bullet"/>
      <w:lvlText w:val="o"/>
      <w:lvlJc w:val="left"/>
      <w:pPr>
        <w:ind w:left="1579" w:hanging="360"/>
      </w:pPr>
      <w:rPr>
        <w:rFonts w:ascii="Courier New" w:hAnsi="Courier New" w:cs="Courier New" w:hint="default"/>
      </w:rPr>
    </w:lvl>
    <w:lvl w:ilvl="2" w:tplc="040C0005">
      <w:start w:val="1"/>
      <w:numFmt w:val="bullet"/>
      <w:lvlText w:val=""/>
      <w:lvlJc w:val="left"/>
      <w:pPr>
        <w:ind w:left="2299" w:hanging="360"/>
      </w:pPr>
      <w:rPr>
        <w:rFonts w:ascii="Wingdings" w:hAnsi="Wingdings" w:hint="default"/>
      </w:rPr>
    </w:lvl>
    <w:lvl w:ilvl="3" w:tplc="040C0001">
      <w:start w:val="1"/>
      <w:numFmt w:val="bullet"/>
      <w:lvlText w:val=""/>
      <w:lvlJc w:val="left"/>
      <w:pPr>
        <w:ind w:left="3019" w:hanging="360"/>
      </w:pPr>
      <w:rPr>
        <w:rFonts w:ascii="Symbol" w:hAnsi="Symbol" w:hint="default"/>
      </w:rPr>
    </w:lvl>
    <w:lvl w:ilvl="4" w:tplc="040C0003">
      <w:start w:val="1"/>
      <w:numFmt w:val="bullet"/>
      <w:lvlText w:val="o"/>
      <w:lvlJc w:val="left"/>
      <w:pPr>
        <w:ind w:left="3739" w:hanging="360"/>
      </w:pPr>
      <w:rPr>
        <w:rFonts w:ascii="Courier New" w:hAnsi="Courier New" w:cs="Courier New" w:hint="default"/>
      </w:rPr>
    </w:lvl>
    <w:lvl w:ilvl="5" w:tplc="040C0005">
      <w:start w:val="1"/>
      <w:numFmt w:val="bullet"/>
      <w:lvlText w:val=""/>
      <w:lvlJc w:val="left"/>
      <w:pPr>
        <w:ind w:left="4459" w:hanging="360"/>
      </w:pPr>
      <w:rPr>
        <w:rFonts w:ascii="Wingdings" w:hAnsi="Wingdings" w:hint="default"/>
      </w:rPr>
    </w:lvl>
    <w:lvl w:ilvl="6" w:tplc="040C0001">
      <w:start w:val="1"/>
      <w:numFmt w:val="bullet"/>
      <w:lvlText w:val=""/>
      <w:lvlJc w:val="left"/>
      <w:pPr>
        <w:ind w:left="5179" w:hanging="360"/>
      </w:pPr>
      <w:rPr>
        <w:rFonts w:ascii="Symbol" w:hAnsi="Symbol" w:hint="default"/>
      </w:rPr>
    </w:lvl>
    <w:lvl w:ilvl="7" w:tplc="040C0003">
      <w:start w:val="1"/>
      <w:numFmt w:val="bullet"/>
      <w:lvlText w:val="o"/>
      <w:lvlJc w:val="left"/>
      <w:pPr>
        <w:ind w:left="5899" w:hanging="360"/>
      </w:pPr>
      <w:rPr>
        <w:rFonts w:ascii="Courier New" w:hAnsi="Courier New" w:cs="Courier New" w:hint="default"/>
      </w:rPr>
    </w:lvl>
    <w:lvl w:ilvl="8" w:tplc="040C0005">
      <w:start w:val="1"/>
      <w:numFmt w:val="bullet"/>
      <w:lvlText w:val=""/>
      <w:lvlJc w:val="left"/>
      <w:pPr>
        <w:ind w:left="6619" w:hanging="360"/>
      </w:pPr>
      <w:rPr>
        <w:rFonts w:ascii="Wingdings" w:hAnsi="Wingdings" w:hint="default"/>
      </w:rPr>
    </w:lvl>
  </w:abstractNum>
  <w:abstractNum w:abstractNumId="20" w15:restartNumberingAfterBreak="0">
    <w:nsid w:val="67865E09"/>
    <w:multiLevelType w:val="hybridMultilevel"/>
    <w:tmpl w:val="A77E198E"/>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054BA5"/>
    <w:multiLevelType w:val="hybridMultilevel"/>
    <w:tmpl w:val="6F126990"/>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CD48F7"/>
    <w:multiLevelType w:val="hybridMultilevel"/>
    <w:tmpl w:val="FA66AA38"/>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FB38DA"/>
    <w:multiLevelType w:val="hybridMultilevel"/>
    <w:tmpl w:val="734834E6"/>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6696420"/>
    <w:multiLevelType w:val="multilevel"/>
    <w:tmpl w:val="D8C23E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A61E2"/>
    <w:multiLevelType w:val="hybridMultilevel"/>
    <w:tmpl w:val="ED347E44"/>
    <w:lvl w:ilvl="0" w:tplc="13ACF564">
      <w:start w:val="1"/>
      <w:numFmt w:val="bullet"/>
      <w:lvlText w:val=""/>
      <w:lvlJc w:val="left"/>
      <w:pPr>
        <w:ind w:left="720" w:hanging="360"/>
      </w:pPr>
      <w:rPr>
        <w:rFonts w:ascii="Symbol" w:hAnsi="Symbol" w:hint="default"/>
        <w:b w:val="0"/>
        <w:bCs w:val="0"/>
        <w:i w:val="0"/>
        <w:iCs w:val="0"/>
        <w:color w:val="FF660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0909021">
    <w:abstractNumId w:val="7"/>
  </w:num>
  <w:num w:numId="2" w16cid:durableId="440027597">
    <w:abstractNumId w:val="1"/>
  </w:num>
  <w:num w:numId="3" w16cid:durableId="256910365">
    <w:abstractNumId w:val="16"/>
  </w:num>
  <w:num w:numId="4" w16cid:durableId="996032629">
    <w:abstractNumId w:val="9"/>
  </w:num>
  <w:num w:numId="5" w16cid:durableId="1626234071">
    <w:abstractNumId w:val="19"/>
  </w:num>
  <w:num w:numId="6" w16cid:durableId="998921395">
    <w:abstractNumId w:val="23"/>
  </w:num>
  <w:num w:numId="7" w16cid:durableId="1546789251">
    <w:abstractNumId w:val="8"/>
  </w:num>
  <w:num w:numId="8" w16cid:durableId="240530410">
    <w:abstractNumId w:val="2"/>
  </w:num>
  <w:num w:numId="9" w16cid:durableId="1465737969">
    <w:abstractNumId w:val="11"/>
  </w:num>
  <w:num w:numId="10" w16cid:durableId="158421964">
    <w:abstractNumId w:val="2"/>
  </w:num>
  <w:num w:numId="11" w16cid:durableId="308680189">
    <w:abstractNumId w:val="14"/>
  </w:num>
  <w:num w:numId="12" w16cid:durableId="1702629368">
    <w:abstractNumId w:val="18"/>
  </w:num>
  <w:num w:numId="13" w16cid:durableId="1553619109">
    <w:abstractNumId w:val="5"/>
  </w:num>
  <w:num w:numId="14" w16cid:durableId="5645236">
    <w:abstractNumId w:val="22"/>
  </w:num>
  <w:num w:numId="15" w16cid:durableId="561798469">
    <w:abstractNumId w:val="17"/>
  </w:num>
  <w:num w:numId="16" w16cid:durableId="901019670">
    <w:abstractNumId w:val="15"/>
  </w:num>
  <w:num w:numId="17" w16cid:durableId="882014524">
    <w:abstractNumId w:val="13"/>
  </w:num>
  <w:num w:numId="18" w16cid:durableId="1419323440">
    <w:abstractNumId w:val="21"/>
  </w:num>
  <w:num w:numId="19" w16cid:durableId="2131705525">
    <w:abstractNumId w:val="25"/>
  </w:num>
  <w:num w:numId="20" w16cid:durableId="471678769">
    <w:abstractNumId w:val="0"/>
  </w:num>
  <w:num w:numId="21" w16cid:durableId="1352757157">
    <w:abstractNumId w:val="20"/>
  </w:num>
  <w:num w:numId="22" w16cid:durableId="1596547696">
    <w:abstractNumId w:val="12"/>
  </w:num>
  <w:num w:numId="23" w16cid:durableId="1113939677">
    <w:abstractNumId w:val="4"/>
  </w:num>
  <w:num w:numId="24" w16cid:durableId="1854223145">
    <w:abstractNumId w:val="10"/>
  </w:num>
  <w:num w:numId="25" w16cid:durableId="1808233901">
    <w:abstractNumId w:val="24"/>
  </w:num>
  <w:num w:numId="26" w16cid:durableId="468867970">
    <w:abstractNumId w:val="3"/>
  </w:num>
  <w:num w:numId="27" w16cid:durableId="2122649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0"/>
    <w:rsid w:val="00013D62"/>
    <w:rsid w:val="00021405"/>
    <w:rsid w:val="00025E01"/>
    <w:rsid w:val="00050C83"/>
    <w:rsid w:val="00063F22"/>
    <w:rsid w:val="000765BD"/>
    <w:rsid w:val="0008310E"/>
    <w:rsid w:val="000D1DDB"/>
    <w:rsid w:val="000F79CF"/>
    <w:rsid w:val="00115321"/>
    <w:rsid w:val="00126292"/>
    <w:rsid w:val="00134A48"/>
    <w:rsid w:val="00141609"/>
    <w:rsid w:val="00167A8D"/>
    <w:rsid w:val="001E4588"/>
    <w:rsid w:val="00203C18"/>
    <w:rsid w:val="00210C69"/>
    <w:rsid w:val="00213CB2"/>
    <w:rsid w:val="00217EED"/>
    <w:rsid w:val="0024357F"/>
    <w:rsid w:val="00244BF9"/>
    <w:rsid w:val="00262516"/>
    <w:rsid w:val="002A46B6"/>
    <w:rsid w:val="002C4123"/>
    <w:rsid w:val="002C4F84"/>
    <w:rsid w:val="002F5429"/>
    <w:rsid w:val="00313B9F"/>
    <w:rsid w:val="0032568F"/>
    <w:rsid w:val="003434C9"/>
    <w:rsid w:val="00376800"/>
    <w:rsid w:val="00382CE9"/>
    <w:rsid w:val="0039459E"/>
    <w:rsid w:val="003A66DF"/>
    <w:rsid w:val="003B0F10"/>
    <w:rsid w:val="003F5C6F"/>
    <w:rsid w:val="00411BC5"/>
    <w:rsid w:val="0041350A"/>
    <w:rsid w:val="0045256E"/>
    <w:rsid w:val="00472B11"/>
    <w:rsid w:val="00491DCB"/>
    <w:rsid w:val="00495C1E"/>
    <w:rsid w:val="00496ACA"/>
    <w:rsid w:val="004A52B0"/>
    <w:rsid w:val="004B115C"/>
    <w:rsid w:val="004D56D0"/>
    <w:rsid w:val="004F49C1"/>
    <w:rsid w:val="0051193B"/>
    <w:rsid w:val="00514C36"/>
    <w:rsid w:val="0051712C"/>
    <w:rsid w:val="00526236"/>
    <w:rsid w:val="00550D3B"/>
    <w:rsid w:val="0056476F"/>
    <w:rsid w:val="00567657"/>
    <w:rsid w:val="005A117D"/>
    <w:rsid w:val="005C21A7"/>
    <w:rsid w:val="005D4336"/>
    <w:rsid w:val="005E1FDA"/>
    <w:rsid w:val="005E26CA"/>
    <w:rsid w:val="005E2A26"/>
    <w:rsid w:val="005F6D04"/>
    <w:rsid w:val="00612985"/>
    <w:rsid w:val="00621434"/>
    <w:rsid w:val="00623FD0"/>
    <w:rsid w:val="00630986"/>
    <w:rsid w:val="006359E5"/>
    <w:rsid w:val="00647A6E"/>
    <w:rsid w:val="00647BBE"/>
    <w:rsid w:val="006521F1"/>
    <w:rsid w:val="00653298"/>
    <w:rsid w:val="00655312"/>
    <w:rsid w:val="0066552E"/>
    <w:rsid w:val="0066683B"/>
    <w:rsid w:val="0067573D"/>
    <w:rsid w:val="0067796C"/>
    <w:rsid w:val="006831B5"/>
    <w:rsid w:val="00684FD2"/>
    <w:rsid w:val="006A5A37"/>
    <w:rsid w:val="006C37D4"/>
    <w:rsid w:val="006E0B95"/>
    <w:rsid w:val="007062C2"/>
    <w:rsid w:val="0071221F"/>
    <w:rsid w:val="00723D53"/>
    <w:rsid w:val="00762E8E"/>
    <w:rsid w:val="007713A8"/>
    <w:rsid w:val="00773A58"/>
    <w:rsid w:val="00784308"/>
    <w:rsid w:val="007A3E1A"/>
    <w:rsid w:val="007D2A19"/>
    <w:rsid w:val="007E343B"/>
    <w:rsid w:val="007E7AF3"/>
    <w:rsid w:val="007F0C93"/>
    <w:rsid w:val="008117FE"/>
    <w:rsid w:val="00813D3A"/>
    <w:rsid w:val="00823476"/>
    <w:rsid w:val="008271E6"/>
    <w:rsid w:val="008352DF"/>
    <w:rsid w:val="00837C78"/>
    <w:rsid w:val="00862DBB"/>
    <w:rsid w:val="00874DCA"/>
    <w:rsid w:val="00883B3C"/>
    <w:rsid w:val="00892CE0"/>
    <w:rsid w:val="008A1659"/>
    <w:rsid w:val="008A26C9"/>
    <w:rsid w:val="008C7794"/>
    <w:rsid w:val="008E5226"/>
    <w:rsid w:val="008F37D3"/>
    <w:rsid w:val="008F444C"/>
    <w:rsid w:val="009201F4"/>
    <w:rsid w:val="00951F78"/>
    <w:rsid w:val="009802F0"/>
    <w:rsid w:val="00992AA4"/>
    <w:rsid w:val="009B1B37"/>
    <w:rsid w:val="009C4173"/>
    <w:rsid w:val="009C4946"/>
    <w:rsid w:val="009D1CC0"/>
    <w:rsid w:val="009F55B6"/>
    <w:rsid w:val="00A15341"/>
    <w:rsid w:val="00A27689"/>
    <w:rsid w:val="00A359E3"/>
    <w:rsid w:val="00A43963"/>
    <w:rsid w:val="00A80B8F"/>
    <w:rsid w:val="00A97BA3"/>
    <w:rsid w:val="00AA082C"/>
    <w:rsid w:val="00AB22C4"/>
    <w:rsid w:val="00AC2368"/>
    <w:rsid w:val="00AC555C"/>
    <w:rsid w:val="00AC6DBC"/>
    <w:rsid w:val="00AE3ACE"/>
    <w:rsid w:val="00AE7BD3"/>
    <w:rsid w:val="00B05D6E"/>
    <w:rsid w:val="00B24AE4"/>
    <w:rsid w:val="00B32810"/>
    <w:rsid w:val="00B34BD9"/>
    <w:rsid w:val="00B64518"/>
    <w:rsid w:val="00B850C9"/>
    <w:rsid w:val="00B87104"/>
    <w:rsid w:val="00B87D96"/>
    <w:rsid w:val="00B942A0"/>
    <w:rsid w:val="00BA0704"/>
    <w:rsid w:val="00BA277E"/>
    <w:rsid w:val="00BA4FCC"/>
    <w:rsid w:val="00BA52B4"/>
    <w:rsid w:val="00BB06CC"/>
    <w:rsid w:val="00BB3FB5"/>
    <w:rsid w:val="00BD52F4"/>
    <w:rsid w:val="00BD69D6"/>
    <w:rsid w:val="00BE295B"/>
    <w:rsid w:val="00C07534"/>
    <w:rsid w:val="00C103B6"/>
    <w:rsid w:val="00C113CA"/>
    <w:rsid w:val="00C13983"/>
    <w:rsid w:val="00C14F5B"/>
    <w:rsid w:val="00C2584B"/>
    <w:rsid w:val="00C32388"/>
    <w:rsid w:val="00C44246"/>
    <w:rsid w:val="00C456ED"/>
    <w:rsid w:val="00C45AB1"/>
    <w:rsid w:val="00C53D95"/>
    <w:rsid w:val="00C54024"/>
    <w:rsid w:val="00C658E8"/>
    <w:rsid w:val="00C73D4D"/>
    <w:rsid w:val="00C9377B"/>
    <w:rsid w:val="00C9522A"/>
    <w:rsid w:val="00C95903"/>
    <w:rsid w:val="00C966C0"/>
    <w:rsid w:val="00CA1EFB"/>
    <w:rsid w:val="00CA5647"/>
    <w:rsid w:val="00CA78A5"/>
    <w:rsid w:val="00CB6856"/>
    <w:rsid w:val="00CC258C"/>
    <w:rsid w:val="00CC4D40"/>
    <w:rsid w:val="00CD6F85"/>
    <w:rsid w:val="00CD7CAD"/>
    <w:rsid w:val="00CE1DA5"/>
    <w:rsid w:val="00CF14B4"/>
    <w:rsid w:val="00D02262"/>
    <w:rsid w:val="00D115E8"/>
    <w:rsid w:val="00D575C1"/>
    <w:rsid w:val="00D6468B"/>
    <w:rsid w:val="00D664AA"/>
    <w:rsid w:val="00D90EC4"/>
    <w:rsid w:val="00DA1DEF"/>
    <w:rsid w:val="00DA24E2"/>
    <w:rsid w:val="00DA5EAE"/>
    <w:rsid w:val="00DB586D"/>
    <w:rsid w:val="00DD4F3F"/>
    <w:rsid w:val="00E16377"/>
    <w:rsid w:val="00E17CC8"/>
    <w:rsid w:val="00E45683"/>
    <w:rsid w:val="00E51D7E"/>
    <w:rsid w:val="00E524D4"/>
    <w:rsid w:val="00E709FF"/>
    <w:rsid w:val="00E71D95"/>
    <w:rsid w:val="00E74CAE"/>
    <w:rsid w:val="00EB0CE8"/>
    <w:rsid w:val="00EB27EA"/>
    <w:rsid w:val="00EB2C19"/>
    <w:rsid w:val="00EB659B"/>
    <w:rsid w:val="00ED7F06"/>
    <w:rsid w:val="00EE4367"/>
    <w:rsid w:val="00F243CB"/>
    <w:rsid w:val="00F403FC"/>
    <w:rsid w:val="00F537E5"/>
    <w:rsid w:val="00F7731F"/>
    <w:rsid w:val="00F80AE8"/>
    <w:rsid w:val="00F86040"/>
    <w:rsid w:val="00F952F1"/>
    <w:rsid w:val="00FA64ED"/>
    <w:rsid w:val="00FD73CD"/>
    <w:rsid w:val="00FE2433"/>
    <w:rsid w:val="00FE3A4D"/>
    <w:rsid w:val="00FF1652"/>
    <w:rsid w:val="00FF52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EAA284"/>
  <w15:chartTrackingRefBased/>
  <w15:docId w15:val="{C6398966-4F55-4F30-B5A8-1369AD93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09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09FF"/>
    <w:rPr>
      <w:b/>
      <w:bCs/>
    </w:rPr>
  </w:style>
  <w:style w:type="paragraph" w:styleId="Notedebasdepage">
    <w:name w:val="footnote text"/>
    <w:basedOn w:val="Normal"/>
    <w:link w:val="NotedebasdepageCar"/>
    <w:uiPriority w:val="99"/>
    <w:semiHidden/>
    <w:unhideWhenUsed/>
    <w:rsid w:val="00723D53"/>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723D53"/>
    <w:rPr>
      <w:rFonts w:ascii="Calibri" w:eastAsia="Calibri" w:hAnsi="Calibri" w:cs="Times New Roman"/>
      <w:sz w:val="20"/>
      <w:szCs w:val="20"/>
    </w:rPr>
  </w:style>
  <w:style w:type="character" w:styleId="Appelnotedebasdep">
    <w:name w:val="footnote reference"/>
    <w:uiPriority w:val="99"/>
    <w:semiHidden/>
    <w:unhideWhenUsed/>
    <w:rsid w:val="00723D53"/>
    <w:rPr>
      <w:vertAlign w:val="superscript"/>
    </w:rPr>
  </w:style>
  <w:style w:type="paragraph" w:styleId="Paragraphedeliste">
    <w:name w:val="List Paragraph"/>
    <w:basedOn w:val="Normal"/>
    <w:uiPriority w:val="34"/>
    <w:qFormat/>
    <w:rsid w:val="00FA64ED"/>
    <w:pPr>
      <w:ind w:left="720"/>
      <w:contextualSpacing/>
    </w:pPr>
  </w:style>
  <w:style w:type="character" w:styleId="Lienhypertexte">
    <w:name w:val="Hyperlink"/>
    <w:basedOn w:val="Policepardfaut"/>
    <w:uiPriority w:val="99"/>
    <w:semiHidden/>
    <w:unhideWhenUsed/>
    <w:rsid w:val="00C14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228">
      <w:bodyDiv w:val="1"/>
      <w:marLeft w:val="0"/>
      <w:marRight w:val="0"/>
      <w:marTop w:val="0"/>
      <w:marBottom w:val="0"/>
      <w:divBdr>
        <w:top w:val="none" w:sz="0" w:space="0" w:color="auto"/>
        <w:left w:val="none" w:sz="0" w:space="0" w:color="auto"/>
        <w:bottom w:val="none" w:sz="0" w:space="0" w:color="auto"/>
        <w:right w:val="none" w:sz="0" w:space="0" w:color="auto"/>
      </w:divBdr>
    </w:div>
    <w:div w:id="314842617">
      <w:bodyDiv w:val="1"/>
      <w:marLeft w:val="0"/>
      <w:marRight w:val="0"/>
      <w:marTop w:val="0"/>
      <w:marBottom w:val="0"/>
      <w:divBdr>
        <w:top w:val="none" w:sz="0" w:space="0" w:color="auto"/>
        <w:left w:val="none" w:sz="0" w:space="0" w:color="auto"/>
        <w:bottom w:val="none" w:sz="0" w:space="0" w:color="auto"/>
        <w:right w:val="none" w:sz="0" w:space="0" w:color="auto"/>
      </w:divBdr>
    </w:div>
    <w:div w:id="968122644">
      <w:bodyDiv w:val="1"/>
      <w:marLeft w:val="0"/>
      <w:marRight w:val="0"/>
      <w:marTop w:val="0"/>
      <w:marBottom w:val="0"/>
      <w:divBdr>
        <w:top w:val="none" w:sz="0" w:space="0" w:color="auto"/>
        <w:left w:val="none" w:sz="0" w:space="0" w:color="auto"/>
        <w:bottom w:val="none" w:sz="0" w:space="0" w:color="auto"/>
        <w:right w:val="none" w:sz="0" w:space="0" w:color="auto"/>
      </w:divBdr>
    </w:div>
    <w:div w:id="19753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fLi34_aFbwI" TargetMode="External"/><Relationship Id="rId12" Type="http://schemas.openxmlformats.org/officeDocument/2006/relationships/hyperlink" Target="http://www.serpsy1.com/medias/images/picto-datadocke.jpg?fx=c_400_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psy1.com/medias/files/synthese-preconisations.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rpsy1.com/medias/files/attestation-de-formation-entretien-clinique-2021.doc" TargetMode="External"/><Relationship Id="rId4" Type="http://schemas.openxmlformats.org/officeDocument/2006/relationships/webSettings" Target="webSettings.xml"/><Relationship Id="rId9" Type="http://schemas.openxmlformats.org/officeDocument/2006/relationships/hyperlink" Target="http://www.serpsy1.com/medias/files/feuille-d-evaluation-2020.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2979</Words>
  <Characters>16388</Characters>
  <Application>Microsoft Office Word</Application>
  <DocSecurity>0</DocSecurity>
  <Lines>136</Lines>
  <Paragraphs>38</Paragraphs>
  <ScaleCrop>false</ScaleCrop>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5</cp:revision>
  <cp:lastPrinted>2022-04-25T15:28:00Z</cp:lastPrinted>
  <dcterms:created xsi:type="dcterms:W3CDTF">2022-05-01T18:06:00Z</dcterms:created>
  <dcterms:modified xsi:type="dcterms:W3CDTF">2023-07-03T13:47:00Z</dcterms:modified>
</cp:coreProperties>
</file>